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Arial" w:hAnsi="Arial" w:cs="Arial"/>
          <w:sz w:val="28"/>
          <w:szCs w:val="28"/>
        </w:rPr>
      </w:pPr>
    </w:p>
    <w:p w:rsidR="00112CF2" w:rsidRDefault="00112CF2" w:rsidP="00112CF2">
      <w:pPr>
        <w:jc w:val="center"/>
        <w:rPr>
          <w:rFonts w:ascii="Calibri" w:hAnsi="Calibri" w:cs="Calibri"/>
          <w:sz w:val="40"/>
          <w:szCs w:val="40"/>
        </w:rPr>
      </w:pPr>
      <w:r>
        <w:rPr>
          <w:rFonts w:ascii="Calibri" w:hAnsi="Calibri" w:cs="Calibri"/>
          <w:sz w:val="40"/>
          <w:szCs w:val="40"/>
        </w:rPr>
        <w:t>Plan rada Folklornog ansambla Linđo za 202</w:t>
      </w:r>
      <w:r w:rsidR="00036903">
        <w:rPr>
          <w:rFonts w:ascii="Calibri" w:hAnsi="Calibri" w:cs="Calibri"/>
          <w:sz w:val="40"/>
          <w:szCs w:val="40"/>
        </w:rPr>
        <w:t>5</w:t>
      </w:r>
      <w:r>
        <w:rPr>
          <w:rFonts w:ascii="Calibri" w:hAnsi="Calibri" w:cs="Calibri"/>
          <w:sz w:val="40"/>
          <w:szCs w:val="40"/>
        </w:rPr>
        <w:t>. godinu</w:t>
      </w: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jc w:val="center"/>
        <w:rPr>
          <w:rFonts w:cs="Calibri"/>
          <w:sz w:val="40"/>
          <w:szCs w:val="40"/>
        </w:rPr>
      </w:pPr>
    </w:p>
    <w:p w:rsidR="00112CF2" w:rsidRDefault="00112CF2" w:rsidP="00112CF2">
      <w:pPr>
        <w:pStyle w:val="NoSpacing"/>
        <w:ind w:left="1440" w:firstLine="720"/>
        <w:jc w:val="center"/>
        <w:rPr>
          <w:rFonts w:cs="Calibri"/>
          <w:sz w:val="40"/>
          <w:szCs w:val="40"/>
        </w:rPr>
      </w:pPr>
      <w:r>
        <w:rPr>
          <w:rFonts w:cs="Calibri"/>
          <w:sz w:val="40"/>
          <w:szCs w:val="40"/>
        </w:rPr>
        <w:t xml:space="preserve">  Ravnatelj:</w:t>
      </w:r>
    </w:p>
    <w:p w:rsidR="00112CF2" w:rsidRDefault="00112CF2" w:rsidP="00112CF2">
      <w:pPr>
        <w:pStyle w:val="NoSpacing"/>
        <w:ind w:left="2160" w:firstLine="720"/>
        <w:jc w:val="center"/>
        <w:rPr>
          <w:rFonts w:cs="Calibri"/>
          <w:sz w:val="40"/>
          <w:szCs w:val="40"/>
        </w:rPr>
      </w:pPr>
      <w:r>
        <w:rPr>
          <w:rFonts w:cs="Calibri"/>
          <w:sz w:val="40"/>
          <w:szCs w:val="40"/>
        </w:rPr>
        <w:t>Vlaho Kljunak</w:t>
      </w: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982340" w:rsidRDefault="00982340" w:rsidP="00112CF2">
      <w:pPr>
        <w:pStyle w:val="NoSpacing"/>
        <w:ind w:left="2160" w:firstLine="720"/>
        <w:jc w:val="center"/>
        <w:rPr>
          <w:rFonts w:cs="Calibri"/>
          <w:sz w:val="40"/>
          <w:szCs w:val="40"/>
        </w:rPr>
      </w:pPr>
    </w:p>
    <w:p w:rsidR="00112CF2" w:rsidRDefault="00112CF2" w:rsidP="00112CF2">
      <w:pPr>
        <w:pStyle w:val="NoSpacing"/>
        <w:ind w:left="2160" w:firstLine="720"/>
        <w:jc w:val="center"/>
        <w:rPr>
          <w:rFonts w:ascii="Times New Roman" w:hAnsi="Times New Roman"/>
          <w:sz w:val="36"/>
          <w:szCs w:val="36"/>
        </w:rPr>
      </w:pPr>
    </w:p>
    <w:p w:rsidR="00112CF2" w:rsidRDefault="00112CF2" w:rsidP="00112CF2">
      <w:pPr>
        <w:pStyle w:val="NoSpacing"/>
        <w:ind w:left="2160" w:firstLine="720"/>
        <w:jc w:val="center"/>
        <w:rPr>
          <w:rFonts w:ascii="Times New Roman" w:hAnsi="Times New Roman"/>
          <w:sz w:val="36"/>
          <w:szCs w:val="36"/>
        </w:rPr>
      </w:pPr>
    </w:p>
    <w:p w:rsidR="00112CF2" w:rsidRDefault="00112CF2" w:rsidP="00112CF2">
      <w:pPr>
        <w:autoSpaceDE w:val="0"/>
        <w:autoSpaceDN w:val="0"/>
        <w:adjustRightInd w:val="0"/>
        <w:spacing w:after="240" w:line="276" w:lineRule="auto"/>
        <w:jc w:val="both"/>
        <w:rPr>
          <w:rFonts w:ascii="Calibri" w:hAnsi="Calibri" w:cs="Calibri"/>
        </w:rPr>
      </w:pPr>
    </w:p>
    <w:p w:rsidR="00112CF2" w:rsidRDefault="00112CF2"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lastRenderedPageBreak/>
        <w:t>Osnovna djelatnost  Folklornog ansambla Linđo obuhvaća nastupanje Linđa u zemlji i inozemstvu , snimanje Linđa za radio, televiziju ili fonografsku industriju, okupljane  i obučavanje djece  i mladih te ostalih građana koji se žele aktivno baviti  narodnim plesom, pjesmom i glazbom, sudjelovanje na smotrama i natjecanjima, istraživanje i promicanje folklora.</w:t>
      </w:r>
    </w:p>
    <w:p w:rsidR="004A1C11" w:rsidRDefault="00112CF2"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FA Linđo održavat će probe sa A, B, C i D sastavom te sa polaznicima programa „Linđovo blago“ prema niže naveden</w:t>
      </w:r>
      <w:r w:rsidR="00900DC9">
        <w:rPr>
          <w:rFonts w:ascii="Calibri" w:hAnsi="Calibri" w:cs="Calibri"/>
          <w:sz w:val="24"/>
          <w:szCs w:val="24"/>
        </w:rPr>
        <w:t>o</w:t>
      </w:r>
      <w:r>
        <w:rPr>
          <w:rFonts w:ascii="Calibri" w:hAnsi="Calibri" w:cs="Calibri"/>
          <w:sz w:val="24"/>
          <w:szCs w:val="24"/>
        </w:rPr>
        <w:t>m plan</w:t>
      </w:r>
      <w:r w:rsidR="00900DC9">
        <w:rPr>
          <w:rFonts w:ascii="Calibri" w:hAnsi="Calibri" w:cs="Calibri"/>
          <w:sz w:val="24"/>
          <w:szCs w:val="24"/>
        </w:rPr>
        <w:t>u</w:t>
      </w:r>
      <w:r>
        <w:rPr>
          <w:rFonts w:ascii="Calibri" w:hAnsi="Calibri" w:cs="Calibri"/>
          <w:sz w:val="24"/>
          <w:szCs w:val="24"/>
        </w:rPr>
        <w:t xml:space="preserve"> rada </w:t>
      </w:r>
      <w:r w:rsidR="00900DC9">
        <w:rPr>
          <w:rFonts w:ascii="Calibri" w:hAnsi="Calibri" w:cs="Calibri"/>
          <w:sz w:val="24"/>
          <w:szCs w:val="24"/>
        </w:rPr>
        <w:t xml:space="preserve">umjetničkog direktora i </w:t>
      </w:r>
      <w:r>
        <w:rPr>
          <w:rFonts w:ascii="Calibri" w:hAnsi="Calibri" w:cs="Calibri"/>
          <w:sz w:val="24"/>
          <w:szCs w:val="24"/>
        </w:rPr>
        <w:t xml:space="preserve">voditelja koji se prema potrebi (ovisno o traženom programu, broju novoupisanih članova), može mijenjati, a sve u svrhu kvalitetne pripreme pjevača, plesača i glazbenika za novu izvođačku sezonu. </w:t>
      </w:r>
      <w:r w:rsidR="00900DC9">
        <w:rPr>
          <w:rFonts w:ascii="Calibri" w:hAnsi="Calibri" w:cs="Calibri"/>
          <w:sz w:val="24"/>
          <w:szCs w:val="24"/>
        </w:rPr>
        <w:t>Očekuje</w:t>
      </w:r>
      <w:r w:rsidR="006F4DFF">
        <w:rPr>
          <w:rFonts w:ascii="Calibri" w:hAnsi="Calibri" w:cs="Calibri"/>
          <w:sz w:val="24"/>
          <w:szCs w:val="24"/>
        </w:rPr>
        <w:t xml:space="preserve"> nas</w:t>
      </w:r>
      <w:r w:rsidR="00900DC9">
        <w:rPr>
          <w:rFonts w:ascii="Calibri" w:hAnsi="Calibri" w:cs="Calibri"/>
          <w:sz w:val="24"/>
          <w:szCs w:val="24"/>
        </w:rPr>
        <w:t xml:space="preserve"> vrlo intenzivan rad ove zime </w:t>
      </w:r>
      <w:r w:rsidR="006F4DFF">
        <w:rPr>
          <w:rFonts w:ascii="Calibri" w:hAnsi="Calibri" w:cs="Calibri"/>
          <w:sz w:val="24"/>
          <w:szCs w:val="24"/>
        </w:rPr>
        <w:t>(202</w:t>
      </w:r>
      <w:r w:rsidR="006057BC">
        <w:rPr>
          <w:rFonts w:ascii="Calibri" w:hAnsi="Calibri" w:cs="Calibri"/>
          <w:sz w:val="24"/>
          <w:szCs w:val="24"/>
        </w:rPr>
        <w:t>4</w:t>
      </w:r>
      <w:r w:rsidR="006F4DFF">
        <w:rPr>
          <w:rFonts w:ascii="Calibri" w:hAnsi="Calibri" w:cs="Calibri"/>
          <w:sz w:val="24"/>
          <w:szCs w:val="24"/>
        </w:rPr>
        <w:t>/2</w:t>
      </w:r>
      <w:r w:rsidR="006057BC">
        <w:rPr>
          <w:rFonts w:ascii="Calibri" w:hAnsi="Calibri" w:cs="Calibri"/>
          <w:sz w:val="24"/>
          <w:szCs w:val="24"/>
        </w:rPr>
        <w:t>5</w:t>
      </w:r>
      <w:r w:rsidR="006F4DFF">
        <w:rPr>
          <w:rFonts w:ascii="Calibri" w:hAnsi="Calibri" w:cs="Calibri"/>
          <w:sz w:val="24"/>
          <w:szCs w:val="24"/>
        </w:rPr>
        <w:t>)</w:t>
      </w:r>
      <w:r w:rsidR="00900DC9">
        <w:rPr>
          <w:rFonts w:ascii="Calibri" w:hAnsi="Calibri" w:cs="Calibri"/>
          <w:sz w:val="24"/>
          <w:szCs w:val="24"/>
        </w:rPr>
        <w:t xml:space="preserve"> </w:t>
      </w:r>
      <w:r w:rsidR="006F4DFF">
        <w:rPr>
          <w:rFonts w:ascii="Calibri" w:hAnsi="Calibri" w:cs="Calibri"/>
          <w:sz w:val="24"/>
          <w:szCs w:val="24"/>
        </w:rPr>
        <w:t xml:space="preserve">jer nam </w:t>
      </w:r>
      <w:r w:rsidR="006057BC">
        <w:rPr>
          <w:rFonts w:ascii="Calibri" w:hAnsi="Calibri" w:cs="Calibri"/>
          <w:sz w:val="24"/>
          <w:szCs w:val="24"/>
        </w:rPr>
        <w:t xml:space="preserve">su nam </w:t>
      </w:r>
      <w:r w:rsidR="006F4DFF">
        <w:rPr>
          <w:rFonts w:ascii="Calibri" w:hAnsi="Calibri" w:cs="Calibri"/>
          <w:sz w:val="24"/>
          <w:szCs w:val="24"/>
        </w:rPr>
        <w:t>u planu raznovrsni koncerti i u Dubrovniku i u inozemstvu tako da će</w:t>
      </w:r>
      <w:r w:rsidR="00900DC9">
        <w:rPr>
          <w:rFonts w:ascii="Calibri" w:hAnsi="Calibri" w:cs="Calibri"/>
          <w:sz w:val="24"/>
          <w:szCs w:val="24"/>
        </w:rPr>
        <w:t xml:space="preserve"> ansambl za iduću sezonu biti spreman </w:t>
      </w:r>
      <w:r w:rsidR="006057BC">
        <w:rPr>
          <w:rFonts w:ascii="Calibri" w:hAnsi="Calibri" w:cs="Calibri"/>
          <w:sz w:val="24"/>
          <w:szCs w:val="24"/>
        </w:rPr>
        <w:t>za cjelovečernji program sa 2 puta po 50 minuta sa pauzom, ukoliko bude potrebno</w:t>
      </w:r>
      <w:r w:rsidR="00900DC9">
        <w:rPr>
          <w:rFonts w:ascii="Calibri" w:hAnsi="Calibri" w:cs="Calibri"/>
          <w:sz w:val="24"/>
          <w:szCs w:val="24"/>
        </w:rPr>
        <w:t>.</w:t>
      </w:r>
    </w:p>
    <w:p w:rsidR="00112CF2" w:rsidRDefault="00757B66"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 xml:space="preserve">U ovom dijelu je potrebno spomenuti </w:t>
      </w:r>
      <w:r w:rsidR="004A1C11">
        <w:rPr>
          <w:rFonts w:ascii="Calibri" w:hAnsi="Calibri" w:cs="Calibri"/>
          <w:sz w:val="24"/>
          <w:szCs w:val="24"/>
        </w:rPr>
        <w:t xml:space="preserve">izraženu </w:t>
      </w:r>
      <w:r>
        <w:rPr>
          <w:rFonts w:ascii="Calibri" w:hAnsi="Calibri" w:cs="Calibri"/>
          <w:sz w:val="24"/>
          <w:szCs w:val="24"/>
        </w:rPr>
        <w:t xml:space="preserve">potrebu </w:t>
      </w:r>
      <w:r w:rsidR="004A1C11">
        <w:rPr>
          <w:rFonts w:ascii="Calibri" w:hAnsi="Calibri" w:cs="Calibri"/>
          <w:sz w:val="24"/>
          <w:szCs w:val="24"/>
        </w:rPr>
        <w:t xml:space="preserve">od strane voditelja i umjetničkog direktora </w:t>
      </w:r>
      <w:r>
        <w:rPr>
          <w:rFonts w:ascii="Calibri" w:hAnsi="Calibri" w:cs="Calibri"/>
          <w:sz w:val="24"/>
          <w:szCs w:val="24"/>
        </w:rPr>
        <w:t>za novom opremom u našim prostorima u Lazaretima pri čemu mislim na novi razglas i rasvjetu kako bi se sva kvaliteta koji izvođači izvode na najbolji mogući način prenijela prema publici. U skladu s mogućnostima ćemo početi rad na ostvarivanju tog cilja.</w:t>
      </w:r>
    </w:p>
    <w:p w:rsidR="00112CF2" w:rsidRDefault="00900DC9"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Planiramo značajn</w:t>
      </w:r>
      <w:r w:rsidR="006F4DFF">
        <w:rPr>
          <w:rFonts w:ascii="Calibri" w:hAnsi="Calibri" w:cs="Calibri"/>
          <w:sz w:val="24"/>
          <w:szCs w:val="24"/>
        </w:rPr>
        <w:t>o</w:t>
      </w:r>
      <w:r>
        <w:rPr>
          <w:rFonts w:ascii="Calibri" w:hAnsi="Calibri" w:cs="Calibri"/>
          <w:sz w:val="24"/>
          <w:szCs w:val="24"/>
        </w:rPr>
        <w:t xml:space="preserve"> gostovanj</w:t>
      </w:r>
      <w:r w:rsidR="006F4DFF">
        <w:rPr>
          <w:rFonts w:ascii="Calibri" w:hAnsi="Calibri" w:cs="Calibri"/>
          <w:sz w:val="24"/>
          <w:szCs w:val="24"/>
        </w:rPr>
        <w:t>e</w:t>
      </w:r>
      <w:r>
        <w:rPr>
          <w:rFonts w:ascii="Calibri" w:hAnsi="Calibri" w:cs="Calibri"/>
          <w:sz w:val="24"/>
          <w:szCs w:val="24"/>
        </w:rPr>
        <w:t xml:space="preserve"> u </w:t>
      </w:r>
      <w:r w:rsidR="006057BC">
        <w:rPr>
          <w:rFonts w:ascii="Calibri" w:hAnsi="Calibri" w:cs="Calibri"/>
          <w:sz w:val="24"/>
          <w:szCs w:val="24"/>
        </w:rPr>
        <w:t>Poljsku</w:t>
      </w:r>
      <w:r w:rsidR="006F4DFF">
        <w:rPr>
          <w:rFonts w:ascii="Calibri" w:hAnsi="Calibri" w:cs="Calibri"/>
          <w:sz w:val="24"/>
          <w:szCs w:val="24"/>
        </w:rPr>
        <w:t xml:space="preserve"> i </w:t>
      </w:r>
      <w:r>
        <w:rPr>
          <w:rFonts w:ascii="Calibri" w:hAnsi="Calibri" w:cs="Calibri"/>
          <w:sz w:val="24"/>
          <w:szCs w:val="24"/>
        </w:rPr>
        <w:t xml:space="preserve">nama </w:t>
      </w:r>
      <w:r w:rsidR="006F4DFF">
        <w:rPr>
          <w:rFonts w:ascii="Calibri" w:hAnsi="Calibri" w:cs="Calibri"/>
          <w:sz w:val="24"/>
          <w:szCs w:val="24"/>
        </w:rPr>
        <w:t>vrlo v</w:t>
      </w:r>
      <w:r>
        <w:rPr>
          <w:rFonts w:ascii="Calibri" w:hAnsi="Calibri" w:cs="Calibri"/>
          <w:sz w:val="24"/>
          <w:szCs w:val="24"/>
        </w:rPr>
        <w:t>ažni, kao i uvijek do sada, nastupi na Dubrovačkim ljetnim igrama</w:t>
      </w:r>
      <w:r w:rsidR="006F4DFF">
        <w:rPr>
          <w:rFonts w:ascii="Calibri" w:hAnsi="Calibri" w:cs="Calibri"/>
          <w:sz w:val="24"/>
          <w:szCs w:val="24"/>
        </w:rPr>
        <w:t xml:space="preserve"> gdje se pored četiri ovogodišnja, nadamo povećanju broja nastupa na više</w:t>
      </w:r>
      <w:r w:rsidR="006057BC">
        <w:rPr>
          <w:rFonts w:ascii="Calibri" w:hAnsi="Calibri" w:cs="Calibri"/>
          <w:sz w:val="24"/>
          <w:szCs w:val="24"/>
        </w:rPr>
        <w:t xml:space="preserve"> u našoj obljetničkoj godini</w:t>
      </w:r>
      <w:r w:rsidR="006F4DFF">
        <w:rPr>
          <w:rFonts w:ascii="Calibri" w:hAnsi="Calibri" w:cs="Calibri"/>
          <w:sz w:val="24"/>
          <w:szCs w:val="24"/>
        </w:rPr>
        <w:t xml:space="preserve">. </w:t>
      </w:r>
      <w:r>
        <w:rPr>
          <w:rFonts w:ascii="Calibri" w:hAnsi="Calibri" w:cs="Calibri"/>
          <w:sz w:val="24"/>
          <w:szCs w:val="24"/>
        </w:rPr>
        <w:t xml:space="preserve"> </w:t>
      </w:r>
      <w:r w:rsidR="00112CF2">
        <w:rPr>
          <w:rFonts w:ascii="Calibri" w:hAnsi="Calibri" w:cs="Calibri"/>
          <w:sz w:val="24"/>
          <w:szCs w:val="24"/>
        </w:rPr>
        <w:t>U glazbenom dijelu izdvajam nastavak rada s velikim orkestrom koji se sastoji od aktivnih članova i naših veterana. Rad na pripremi za ovogodišnji vokalno-instrumentalni koncert povodom Svjetskog dana glazbe i sama izvedba koncerta je polučila zapažen uspjeh i ideja je da se rad nastavi i za ostale prigode, Božićni koncert</w:t>
      </w:r>
      <w:r>
        <w:rPr>
          <w:rFonts w:ascii="Calibri" w:hAnsi="Calibri" w:cs="Calibri"/>
          <w:sz w:val="24"/>
          <w:szCs w:val="24"/>
        </w:rPr>
        <w:t>, tamburaške smotre i sl.</w:t>
      </w:r>
      <w:r w:rsidR="006057BC">
        <w:rPr>
          <w:rFonts w:ascii="Calibri" w:hAnsi="Calibri" w:cs="Calibri"/>
          <w:sz w:val="24"/>
          <w:szCs w:val="24"/>
        </w:rPr>
        <w:t xml:space="preserve"> za koje imamo najave za prve nastupe s ovim programom i van našeg grada (Poljska).</w:t>
      </w:r>
      <w:r>
        <w:rPr>
          <w:rFonts w:ascii="Calibri" w:hAnsi="Calibri" w:cs="Calibri"/>
          <w:sz w:val="24"/>
          <w:szCs w:val="24"/>
        </w:rPr>
        <w:t xml:space="preserve"> Naglašavam nastavak uspješne suradnje sa vanjskim suradni</w:t>
      </w:r>
      <w:r w:rsidR="006F4DFF">
        <w:rPr>
          <w:rFonts w:ascii="Calibri" w:hAnsi="Calibri" w:cs="Calibri"/>
          <w:sz w:val="24"/>
          <w:szCs w:val="24"/>
        </w:rPr>
        <w:t>cima</w:t>
      </w:r>
      <w:r>
        <w:rPr>
          <w:rFonts w:ascii="Calibri" w:hAnsi="Calibri" w:cs="Calibri"/>
          <w:sz w:val="24"/>
          <w:szCs w:val="24"/>
        </w:rPr>
        <w:t xml:space="preserve"> Sinišom Leopoldom</w:t>
      </w:r>
      <w:r w:rsidR="006F4DFF">
        <w:rPr>
          <w:rFonts w:ascii="Calibri" w:hAnsi="Calibri" w:cs="Calibri"/>
          <w:sz w:val="24"/>
          <w:szCs w:val="24"/>
        </w:rPr>
        <w:t>, Bojanom Pogrmilovićem, Vjekom Martinićem i ostalima, sve u cilju podizanja kvalitete n</w:t>
      </w:r>
      <w:r w:rsidR="00DD2CC1">
        <w:rPr>
          <w:rFonts w:ascii="Calibri" w:hAnsi="Calibri" w:cs="Calibri"/>
          <w:sz w:val="24"/>
          <w:szCs w:val="24"/>
        </w:rPr>
        <w:t>a</w:t>
      </w:r>
      <w:r w:rsidR="0064394C">
        <w:rPr>
          <w:rFonts w:ascii="Calibri" w:hAnsi="Calibri" w:cs="Calibri"/>
          <w:sz w:val="24"/>
          <w:szCs w:val="24"/>
        </w:rPr>
        <w:t>ših izvedbi.</w:t>
      </w:r>
    </w:p>
    <w:p w:rsidR="0064394C" w:rsidRDefault="0064394C" w:rsidP="0064394C">
      <w:pPr>
        <w:rPr>
          <w:rFonts w:asciiTheme="minorHAnsi" w:hAnsiTheme="minorHAnsi" w:cstheme="minorHAnsi"/>
          <w:noProof w:val="0"/>
          <w:sz w:val="24"/>
          <w:szCs w:val="24"/>
          <w:lang w:val="en-US"/>
        </w:rPr>
      </w:pPr>
      <w:proofErr w:type="spellStart"/>
      <w:r w:rsidRPr="0064394C">
        <w:rPr>
          <w:rFonts w:asciiTheme="minorHAnsi" w:hAnsiTheme="minorHAnsi" w:cstheme="minorHAnsi"/>
          <w:noProof w:val="0"/>
          <w:sz w:val="24"/>
          <w:szCs w:val="24"/>
          <w:lang w:val="en-US"/>
        </w:rPr>
        <w:t>Planiramo</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mnoga</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gostovanja</w:t>
      </w:r>
      <w:proofErr w:type="spellEnd"/>
      <w:r w:rsidRPr="0064394C">
        <w:rPr>
          <w:rFonts w:asciiTheme="minorHAnsi" w:hAnsiTheme="minorHAnsi" w:cstheme="minorHAnsi"/>
          <w:noProof w:val="0"/>
          <w:sz w:val="24"/>
          <w:szCs w:val="24"/>
          <w:lang w:val="en-US"/>
        </w:rPr>
        <w:t xml:space="preserve"> </w:t>
      </w:r>
      <w:proofErr w:type="spellStart"/>
      <w:r>
        <w:rPr>
          <w:rFonts w:asciiTheme="minorHAnsi" w:hAnsiTheme="minorHAnsi" w:cstheme="minorHAnsi"/>
          <w:noProof w:val="0"/>
          <w:sz w:val="24"/>
          <w:szCs w:val="24"/>
          <w:lang w:val="en-US"/>
        </w:rPr>
        <w:t>te</w:t>
      </w:r>
      <w:proofErr w:type="spellEnd"/>
      <w:r>
        <w:rPr>
          <w:rFonts w:asciiTheme="minorHAnsi" w:hAnsiTheme="minorHAnsi" w:cstheme="minorHAnsi"/>
          <w:noProof w:val="0"/>
          <w:sz w:val="24"/>
          <w:szCs w:val="24"/>
          <w:lang w:val="en-US"/>
        </w:rPr>
        <w:t xml:space="preserve"> se </w:t>
      </w:r>
      <w:proofErr w:type="spellStart"/>
      <w:r w:rsidRPr="0064394C">
        <w:rPr>
          <w:rFonts w:asciiTheme="minorHAnsi" w:hAnsiTheme="minorHAnsi" w:cstheme="minorHAnsi"/>
          <w:noProof w:val="0"/>
          <w:sz w:val="24"/>
          <w:szCs w:val="24"/>
          <w:lang w:val="en-US"/>
        </w:rPr>
        <w:t>nadamo</w:t>
      </w:r>
      <w:proofErr w:type="spellEnd"/>
      <w:r w:rsidRPr="0064394C">
        <w:rPr>
          <w:rFonts w:asciiTheme="minorHAnsi" w:hAnsiTheme="minorHAnsi" w:cstheme="minorHAnsi"/>
          <w:noProof w:val="0"/>
          <w:sz w:val="24"/>
          <w:szCs w:val="24"/>
          <w:lang w:val="en-US"/>
        </w:rPr>
        <w:t xml:space="preserve"> se da </w:t>
      </w:r>
      <w:proofErr w:type="spellStart"/>
      <w:r w:rsidRPr="0064394C">
        <w:rPr>
          <w:rFonts w:asciiTheme="minorHAnsi" w:hAnsiTheme="minorHAnsi" w:cstheme="minorHAnsi"/>
          <w:noProof w:val="0"/>
          <w:sz w:val="24"/>
          <w:szCs w:val="24"/>
          <w:lang w:val="en-US"/>
        </w:rPr>
        <w:t>će</w:t>
      </w:r>
      <w:proofErr w:type="spellEnd"/>
      <w:r w:rsidRPr="0064394C">
        <w:rPr>
          <w:rFonts w:asciiTheme="minorHAnsi" w:hAnsiTheme="minorHAnsi" w:cstheme="minorHAnsi"/>
          <w:noProof w:val="0"/>
          <w:sz w:val="24"/>
          <w:szCs w:val="24"/>
          <w:lang w:val="en-US"/>
        </w:rPr>
        <w:t xml:space="preserve"> se </w:t>
      </w:r>
      <w:proofErr w:type="spellStart"/>
      <w:r w:rsidRPr="0064394C">
        <w:rPr>
          <w:rFonts w:asciiTheme="minorHAnsi" w:hAnsiTheme="minorHAnsi" w:cstheme="minorHAnsi"/>
          <w:noProof w:val="0"/>
          <w:sz w:val="24"/>
          <w:szCs w:val="24"/>
          <w:lang w:val="en-US"/>
        </w:rPr>
        <w:t>najveći</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dio</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njih</w:t>
      </w:r>
      <w:proofErr w:type="spellEnd"/>
      <w:r w:rsidRPr="0064394C">
        <w:rPr>
          <w:rFonts w:asciiTheme="minorHAnsi" w:hAnsiTheme="minorHAnsi" w:cstheme="minorHAnsi"/>
          <w:noProof w:val="0"/>
          <w:sz w:val="24"/>
          <w:szCs w:val="24"/>
          <w:lang w:val="en-US"/>
        </w:rPr>
        <w:t xml:space="preserve"> </w:t>
      </w:r>
      <w:proofErr w:type="spellStart"/>
      <w:r>
        <w:rPr>
          <w:rFonts w:asciiTheme="minorHAnsi" w:hAnsiTheme="minorHAnsi" w:cstheme="minorHAnsi"/>
          <w:noProof w:val="0"/>
          <w:sz w:val="24"/>
          <w:szCs w:val="24"/>
          <w:lang w:val="en-US"/>
        </w:rPr>
        <w:t>i</w:t>
      </w:r>
      <w:proofErr w:type="spellEnd"/>
      <w:r w:rsidRPr="0064394C">
        <w:rPr>
          <w:rFonts w:asciiTheme="minorHAnsi" w:hAnsiTheme="minorHAnsi" w:cstheme="minorHAnsi"/>
          <w:noProof w:val="0"/>
          <w:sz w:val="24"/>
          <w:szCs w:val="24"/>
          <w:lang w:val="en-US"/>
        </w:rPr>
        <w:t xml:space="preserve"> </w:t>
      </w:r>
      <w:proofErr w:type="spellStart"/>
      <w:r w:rsidRPr="0064394C">
        <w:rPr>
          <w:rFonts w:asciiTheme="minorHAnsi" w:hAnsiTheme="minorHAnsi" w:cstheme="minorHAnsi"/>
          <w:noProof w:val="0"/>
          <w:sz w:val="24"/>
          <w:szCs w:val="24"/>
          <w:lang w:val="en-US"/>
        </w:rPr>
        <w:t>ostvariti</w:t>
      </w:r>
      <w:proofErr w:type="spellEnd"/>
      <w:r w:rsidRPr="0064394C">
        <w:rPr>
          <w:rFonts w:asciiTheme="minorHAnsi" w:hAnsiTheme="minorHAnsi" w:cstheme="minorHAnsi"/>
          <w:noProof w:val="0"/>
          <w:sz w:val="24"/>
          <w:szCs w:val="24"/>
          <w:lang w:val="en-US"/>
        </w:rPr>
        <w:t>:</w:t>
      </w:r>
    </w:p>
    <w:p w:rsidR="00DD2CC1" w:rsidRPr="0064394C" w:rsidRDefault="00DD2CC1" w:rsidP="0064394C">
      <w:pPr>
        <w:rPr>
          <w:rFonts w:asciiTheme="minorHAnsi" w:hAnsiTheme="minorHAnsi" w:cstheme="minorHAnsi"/>
          <w:noProof w:val="0"/>
          <w:sz w:val="24"/>
          <w:szCs w:val="24"/>
          <w:lang w:val="en-US"/>
        </w:rPr>
      </w:pPr>
    </w:p>
    <w:p w:rsidR="0064394C" w:rsidRPr="0064394C" w:rsidRDefault="0064394C" w:rsidP="0064394C">
      <w:pPr>
        <w:rPr>
          <w:rFonts w:asciiTheme="minorHAnsi" w:hAnsiTheme="minorHAnsi" w:cstheme="minorHAnsi"/>
          <w:noProof w:val="0"/>
          <w:sz w:val="24"/>
          <w:szCs w:val="24"/>
          <w:lang w:val="en-US"/>
        </w:rPr>
      </w:pPr>
    </w:p>
    <w:p w:rsidR="006F4DFF" w:rsidRDefault="0064394C" w:rsidP="006F4DFF">
      <w:pPr>
        <w:numPr>
          <w:ilvl w:val="0"/>
          <w:numId w:val="22"/>
        </w:numPr>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Turneja u </w:t>
      </w:r>
      <w:r w:rsidR="006057BC">
        <w:rPr>
          <w:rFonts w:asciiTheme="minorHAnsi" w:hAnsiTheme="minorHAnsi" w:cstheme="minorHAnsi"/>
          <w:sz w:val="24"/>
          <w:szCs w:val="24"/>
          <w:lang w:val="en-US"/>
        </w:rPr>
        <w:t>Poljska</w:t>
      </w:r>
      <w:r w:rsidRPr="0064394C">
        <w:rPr>
          <w:rFonts w:asciiTheme="minorHAnsi" w:hAnsiTheme="minorHAnsi" w:cstheme="minorHAnsi"/>
          <w:sz w:val="24"/>
          <w:szCs w:val="24"/>
          <w:lang w:val="en-US"/>
        </w:rPr>
        <w:t xml:space="preserve">  ( </w:t>
      </w:r>
      <w:r w:rsidR="00DD2CC1">
        <w:rPr>
          <w:rFonts w:asciiTheme="minorHAnsi" w:hAnsiTheme="minorHAnsi" w:cstheme="minorHAnsi"/>
          <w:sz w:val="24"/>
          <w:szCs w:val="24"/>
          <w:lang w:val="en-US"/>
        </w:rPr>
        <w:t xml:space="preserve">veljača 2025 </w:t>
      </w:r>
      <w:r w:rsidRPr="0064394C">
        <w:rPr>
          <w:rFonts w:asciiTheme="minorHAnsi" w:hAnsiTheme="minorHAnsi" w:cstheme="minorHAnsi"/>
          <w:sz w:val="24"/>
          <w:szCs w:val="24"/>
          <w:lang w:val="en-US"/>
        </w:rPr>
        <w:t xml:space="preserve">) </w:t>
      </w:r>
    </w:p>
    <w:p w:rsidR="0064394C" w:rsidRDefault="006F4DFF" w:rsidP="006F4DFF">
      <w:pPr>
        <w:ind w:left="360"/>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 </w:t>
      </w:r>
    </w:p>
    <w:p w:rsidR="00DD2CC1" w:rsidRPr="0064394C" w:rsidRDefault="00DD2CC1" w:rsidP="006F4DFF">
      <w:pPr>
        <w:ind w:left="360"/>
        <w:rPr>
          <w:rFonts w:asciiTheme="minorHAnsi" w:hAnsiTheme="minorHAnsi" w:cstheme="minorHAnsi"/>
          <w:sz w:val="24"/>
          <w:szCs w:val="24"/>
          <w:lang w:val="en-US"/>
        </w:rPr>
      </w:pPr>
    </w:p>
    <w:p w:rsidR="0064394C" w:rsidRDefault="006057BC" w:rsidP="0064394C">
      <w:pPr>
        <w:rPr>
          <w:rFonts w:asciiTheme="minorHAnsi" w:hAnsiTheme="minorHAnsi" w:cstheme="minorHAnsi"/>
          <w:sz w:val="24"/>
          <w:szCs w:val="24"/>
          <w:lang w:val="en-US"/>
        </w:rPr>
      </w:pPr>
      <w:r>
        <w:rPr>
          <w:rFonts w:asciiTheme="minorHAnsi" w:hAnsiTheme="minorHAnsi" w:cstheme="minorHAnsi"/>
          <w:sz w:val="24"/>
          <w:szCs w:val="24"/>
          <w:lang w:val="en-US"/>
        </w:rPr>
        <w:t>Profesionalni ansambl Mazowsze iz Varšave je preko poljskog veleposlanstva stupio u kontakt s našim Gradom  rezultat kojeg je sastanak u uredu gradonačelnika na kojem su iskazali volju da prirede nekoliko koncerata u Dubrovniku</w:t>
      </w:r>
      <w:r w:rsidR="00DD2CC1">
        <w:rPr>
          <w:rFonts w:asciiTheme="minorHAnsi" w:hAnsiTheme="minorHAnsi" w:cstheme="minorHAnsi"/>
          <w:sz w:val="24"/>
          <w:szCs w:val="24"/>
          <w:lang w:val="en-US"/>
        </w:rPr>
        <w:t xml:space="preserve"> u lipnju 2025. godine povodom Svjetskog dana glazbe.</w:t>
      </w:r>
      <w:r>
        <w:rPr>
          <w:rFonts w:asciiTheme="minorHAnsi" w:hAnsiTheme="minorHAnsi" w:cstheme="minorHAnsi"/>
          <w:sz w:val="24"/>
          <w:szCs w:val="24"/>
          <w:lang w:val="en-US"/>
        </w:rPr>
        <w:t xml:space="preserve"> Ansambl ima preko 170 zaposlenika, 55 plesača profesionalaca 45 članova orkestra. Na sastanku je dana podrška suradnji </w:t>
      </w:r>
      <w:r w:rsidR="00DD2CC1">
        <w:rPr>
          <w:rFonts w:asciiTheme="minorHAnsi" w:hAnsiTheme="minorHAnsi" w:cstheme="minorHAnsi"/>
          <w:sz w:val="24"/>
          <w:szCs w:val="24"/>
          <w:lang w:val="en-US"/>
        </w:rPr>
        <w:t>i</w:t>
      </w:r>
      <w:r>
        <w:rPr>
          <w:rFonts w:asciiTheme="minorHAnsi" w:hAnsiTheme="minorHAnsi" w:cstheme="minorHAnsi"/>
          <w:sz w:val="24"/>
          <w:szCs w:val="24"/>
          <w:lang w:val="en-US"/>
        </w:rPr>
        <w:t xml:space="preserve"> razmjeni gostovanja, tj. potpora našem odlasku u Varšavu u zimskom periodu (početak 2025. godine). Vodstvo ansambla je nazočilo našem posljednjem koncertu na ovogodišnjim Dubrovačkim ljetnim igrama </w:t>
      </w:r>
      <w:r w:rsidR="00DD2CC1">
        <w:rPr>
          <w:rFonts w:asciiTheme="minorHAnsi" w:hAnsiTheme="minorHAnsi" w:cstheme="minorHAnsi"/>
          <w:sz w:val="24"/>
          <w:szCs w:val="24"/>
          <w:lang w:val="en-US"/>
        </w:rPr>
        <w:t>i</w:t>
      </w:r>
      <w:r>
        <w:rPr>
          <w:rFonts w:asciiTheme="minorHAnsi" w:hAnsiTheme="minorHAnsi" w:cstheme="minorHAnsi"/>
          <w:sz w:val="24"/>
          <w:szCs w:val="24"/>
          <w:lang w:val="en-US"/>
        </w:rPr>
        <w:t xml:space="preserve"> </w:t>
      </w:r>
      <w:r w:rsidR="00DD2CC1">
        <w:rPr>
          <w:rFonts w:asciiTheme="minorHAnsi" w:hAnsiTheme="minorHAnsi" w:cstheme="minorHAnsi"/>
          <w:sz w:val="24"/>
          <w:szCs w:val="24"/>
          <w:lang w:val="en-US"/>
        </w:rPr>
        <w:t xml:space="preserve">već smo </w:t>
      </w:r>
      <w:r w:rsidR="00DD2CC1">
        <w:rPr>
          <w:rFonts w:asciiTheme="minorHAnsi" w:hAnsiTheme="minorHAnsi" w:cstheme="minorHAnsi"/>
          <w:sz w:val="24"/>
          <w:szCs w:val="24"/>
          <w:lang w:val="en-US"/>
        </w:rPr>
        <w:lastRenderedPageBreak/>
        <w:t xml:space="preserve">operativno odredili i definirali neke detalje naše razmjene. </w:t>
      </w:r>
      <w:r>
        <w:rPr>
          <w:rFonts w:asciiTheme="minorHAnsi" w:hAnsiTheme="minorHAnsi" w:cstheme="minorHAnsi"/>
          <w:sz w:val="24"/>
          <w:szCs w:val="24"/>
          <w:lang w:val="en-US"/>
        </w:rPr>
        <w:t xml:space="preserve">Suradnja s umjetničkim ansamlom koji djeluje na visokom profesionalnom nivou </w:t>
      </w:r>
      <w:r w:rsidR="00DD2CC1">
        <w:rPr>
          <w:rFonts w:asciiTheme="minorHAnsi" w:hAnsiTheme="minorHAnsi" w:cstheme="minorHAnsi"/>
          <w:sz w:val="24"/>
          <w:szCs w:val="24"/>
          <w:lang w:val="en-US"/>
        </w:rPr>
        <w:t xml:space="preserve">će za naše članove biti jedno nezaboravno iskustvo. Plan je održati nekoliko koncerata u Varšavi i okolici u njihovoj organizaciji od kojih bi dva bila u njihovoj dvorani za 600 mjesta, a predviđeno je da imamo </w:t>
      </w:r>
      <w:r w:rsidR="006B1D72">
        <w:rPr>
          <w:rFonts w:asciiTheme="minorHAnsi" w:hAnsiTheme="minorHAnsi" w:cstheme="minorHAnsi"/>
          <w:sz w:val="24"/>
          <w:szCs w:val="24"/>
          <w:lang w:val="en-US"/>
        </w:rPr>
        <w:t>i</w:t>
      </w:r>
      <w:r w:rsidR="00DD2CC1">
        <w:rPr>
          <w:rFonts w:asciiTheme="minorHAnsi" w:hAnsiTheme="minorHAnsi" w:cstheme="minorHAnsi"/>
          <w:sz w:val="24"/>
          <w:szCs w:val="24"/>
          <w:lang w:val="en-US"/>
        </w:rPr>
        <w:t xml:space="preserve"> vokalno-instrumentalni koncert.</w:t>
      </w:r>
    </w:p>
    <w:p w:rsidR="00DD2CC1" w:rsidRDefault="00DD2CC1" w:rsidP="0064394C">
      <w:pPr>
        <w:rPr>
          <w:rFonts w:asciiTheme="minorHAnsi" w:hAnsiTheme="minorHAnsi" w:cstheme="minorHAnsi"/>
          <w:sz w:val="24"/>
          <w:szCs w:val="24"/>
          <w:lang w:val="en-US"/>
        </w:rPr>
      </w:pPr>
    </w:p>
    <w:p w:rsidR="00DD2CC1" w:rsidRDefault="00DD2CC1" w:rsidP="0064394C">
      <w:pPr>
        <w:rPr>
          <w:rFonts w:asciiTheme="minorHAnsi" w:hAnsiTheme="minorHAnsi" w:cstheme="minorHAnsi"/>
          <w:sz w:val="24"/>
          <w:szCs w:val="24"/>
          <w:lang w:val="en-US"/>
        </w:rPr>
      </w:pPr>
    </w:p>
    <w:p w:rsidR="00DD2CC1" w:rsidRDefault="00DD2CC1" w:rsidP="0064394C">
      <w:pPr>
        <w:rPr>
          <w:rFonts w:asciiTheme="minorHAnsi" w:hAnsiTheme="minorHAnsi" w:cstheme="minorHAnsi"/>
          <w:sz w:val="24"/>
          <w:szCs w:val="24"/>
          <w:lang w:val="en-US"/>
        </w:rPr>
      </w:pPr>
    </w:p>
    <w:p w:rsidR="008B114B" w:rsidRPr="0064394C" w:rsidRDefault="008B114B" w:rsidP="0064394C">
      <w:pPr>
        <w:rPr>
          <w:rFonts w:asciiTheme="minorHAnsi" w:hAnsiTheme="minorHAnsi" w:cstheme="minorHAnsi"/>
          <w:sz w:val="24"/>
          <w:szCs w:val="24"/>
          <w:lang w:val="en-US"/>
        </w:rPr>
      </w:pPr>
    </w:p>
    <w:p w:rsidR="0064394C" w:rsidRPr="0064394C" w:rsidRDefault="00DD2CC1" w:rsidP="0064394C">
      <w:pPr>
        <w:numPr>
          <w:ilvl w:val="0"/>
          <w:numId w:val="22"/>
        </w:numPr>
        <w:rPr>
          <w:rFonts w:asciiTheme="minorHAnsi" w:hAnsiTheme="minorHAnsi" w:cstheme="minorHAnsi"/>
          <w:sz w:val="24"/>
          <w:szCs w:val="24"/>
          <w:lang w:val="en-US"/>
        </w:rPr>
      </w:pPr>
      <w:r>
        <w:rPr>
          <w:rFonts w:asciiTheme="minorHAnsi" w:hAnsiTheme="minorHAnsi" w:cstheme="minorHAnsi"/>
          <w:sz w:val="24"/>
          <w:szCs w:val="24"/>
          <w:lang w:val="en-US"/>
        </w:rPr>
        <w:t>Obljetnički koncerti van Dubrovnika</w:t>
      </w:r>
    </w:p>
    <w:p w:rsidR="0064394C" w:rsidRPr="0064394C" w:rsidRDefault="0064394C" w:rsidP="0064394C">
      <w:pPr>
        <w:rPr>
          <w:rFonts w:asciiTheme="minorHAnsi" w:hAnsiTheme="minorHAnsi" w:cstheme="minorHAnsi"/>
          <w:sz w:val="24"/>
          <w:szCs w:val="24"/>
          <w:lang w:val="en-US"/>
        </w:rPr>
      </w:pPr>
    </w:p>
    <w:p w:rsidR="0064394C" w:rsidRDefault="00DD2CC1" w:rsidP="0064394C">
      <w:pPr>
        <w:rPr>
          <w:rFonts w:asciiTheme="minorHAnsi" w:hAnsiTheme="minorHAnsi" w:cstheme="minorHAnsi"/>
          <w:sz w:val="24"/>
          <w:szCs w:val="24"/>
          <w:lang w:val="en-US"/>
        </w:rPr>
      </w:pPr>
      <w:r>
        <w:rPr>
          <w:rFonts w:asciiTheme="minorHAnsi" w:hAnsiTheme="minorHAnsi" w:cstheme="minorHAnsi"/>
          <w:sz w:val="24"/>
          <w:szCs w:val="24"/>
          <w:lang w:val="en-US"/>
        </w:rPr>
        <w:t>U obljetničkoj godini planiramo i želja nam je krajem godine, ovisno o mogućnostima i raspoloživosti, održati samostalni koncert u većim gradovima.</w:t>
      </w:r>
    </w:p>
    <w:p w:rsidR="008B114B" w:rsidRDefault="008B114B" w:rsidP="0064394C">
      <w:pPr>
        <w:rPr>
          <w:rFonts w:asciiTheme="minorHAnsi" w:hAnsiTheme="minorHAnsi" w:cstheme="minorHAnsi"/>
          <w:sz w:val="24"/>
          <w:szCs w:val="24"/>
          <w:lang w:val="en-US"/>
        </w:rPr>
      </w:pPr>
    </w:p>
    <w:p w:rsidR="0064394C" w:rsidRPr="0064394C" w:rsidRDefault="0064394C" w:rsidP="0064394C">
      <w:pPr>
        <w:numPr>
          <w:ilvl w:val="0"/>
          <w:numId w:val="22"/>
        </w:numPr>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Dubrovnik-Dugo selo-Dubrovnik ( </w:t>
      </w:r>
      <w:r w:rsidR="008B114B">
        <w:rPr>
          <w:rFonts w:asciiTheme="minorHAnsi" w:hAnsiTheme="minorHAnsi" w:cstheme="minorHAnsi"/>
          <w:sz w:val="24"/>
          <w:szCs w:val="24"/>
          <w:lang w:val="en-US"/>
        </w:rPr>
        <w:t>studeni</w:t>
      </w:r>
      <w:r w:rsidRPr="0064394C">
        <w:rPr>
          <w:rFonts w:asciiTheme="minorHAnsi" w:hAnsiTheme="minorHAnsi" w:cstheme="minorHAnsi"/>
          <w:sz w:val="24"/>
          <w:szCs w:val="24"/>
          <w:lang w:val="en-US"/>
        </w:rPr>
        <w:t xml:space="preserve"> 202</w:t>
      </w:r>
      <w:r w:rsidR="008B114B">
        <w:rPr>
          <w:rFonts w:asciiTheme="minorHAnsi" w:hAnsiTheme="minorHAnsi" w:cstheme="minorHAnsi"/>
          <w:sz w:val="24"/>
          <w:szCs w:val="24"/>
          <w:lang w:val="en-US"/>
        </w:rPr>
        <w:t>4</w:t>
      </w:r>
      <w:r>
        <w:rPr>
          <w:rFonts w:asciiTheme="minorHAnsi" w:hAnsiTheme="minorHAnsi" w:cstheme="minorHAnsi"/>
          <w:sz w:val="24"/>
          <w:szCs w:val="24"/>
          <w:lang w:val="en-US"/>
        </w:rPr>
        <w:t>)</w:t>
      </w:r>
    </w:p>
    <w:p w:rsidR="0064394C" w:rsidRPr="0064394C" w:rsidRDefault="0064394C" w:rsidP="0064394C">
      <w:pPr>
        <w:ind w:left="360"/>
        <w:rPr>
          <w:rFonts w:asciiTheme="minorHAnsi" w:hAnsiTheme="minorHAnsi" w:cstheme="minorHAnsi"/>
          <w:sz w:val="24"/>
          <w:szCs w:val="24"/>
          <w:lang w:val="en-US"/>
        </w:rPr>
      </w:pPr>
    </w:p>
    <w:p w:rsidR="0064394C" w:rsidRPr="0064394C" w:rsidRDefault="0064394C" w:rsidP="0064394C">
      <w:pPr>
        <w:rPr>
          <w:rFonts w:asciiTheme="minorHAnsi" w:hAnsiTheme="minorHAnsi" w:cstheme="minorHAnsi"/>
          <w:sz w:val="24"/>
          <w:szCs w:val="24"/>
          <w:lang w:val="en-US"/>
        </w:rPr>
      </w:pPr>
      <w:r w:rsidRPr="0064394C">
        <w:rPr>
          <w:rFonts w:asciiTheme="minorHAnsi" w:hAnsiTheme="minorHAnsi" w:cstheme="minorHAnsi"/>
          <w:sz w:val="24"/>
          <w:szCs w:val="24"/>
          <w:lang w:val="en-US"/>
        </w:rPr>
        <w:t xml:space="preserve">Na poziv organizatora plan je nastupiti u sklopu tradicionalne smotre hrvatskih tamburaških orkestara I folklornih tamburaških ansambala koja se održava u u Dugom selu dugi niz godina. Smotra se održava pod pokroviteljstvom I u organizaciji Hrvatskog sabora kulture. </w:t>
      </w:r>
    </w:p>
    <w:p w:rsidR="0064394C" w:rsidRPr="0064394C" w:rsidRDefault="0064394C" w:rsidP="0064394C">
      <w:pPr>
        <w:rPr>
          <w:rFonts w:asciiTheme="minorHAnsi" w:hAnsiTheme="minorHAnsi" w:cstheme="minorHAnsi"/>
          <w:sz w:val="24"/>
          <w:szCs w:val="24"/>
          <w:lang w:val="en-US"/>
        </w:rPr>
      </w:pPr>
    </w:p>
    <w:p w:rsidR="0064394C" w:rsidRPr="0064394C" w:rsidRDefault="0064394C" w:rsidP="0064394C">
      <w:pPr>
        <w:rPr>
          <w:rFonts w:asciiTheme="minorHAnsi" w:hAnsiTheme="minorHAnsi" w:cstheme="minorHAnsi"/>
          <w:sz w:val="24"/>
          <w:szCs w:val="24"/>
          <w:lang w:val="en-US"/>
        </w:rPr>
      </w:pPr>
    </w:p>
    <w:p w:rsidR="0064394C" w:rsidRPr="0064394C" w:rsidRDefault="0064394C" w:rsidP="0064394C">
      <w:pPr>
        <w:rPr>
          <w:rFonts w:asciiTheme="minorHAnsi" w:hAnsiTheme="minorHAnsi" w:cstheme="minorHAnsi"/>
          <w:sz w:val="24"/>
          <w:szCs w:val="24"/>
          <w:lang w:val="en-US"/>
        </w:rPr>
      </w:pPr>
    </w:p>
    <w:p w:rsidR="0064394C" w:rsidRPr="0064394C" w:rsidRDefault="0064394C" w:rsidP="0064394C">
      <w:pPr>
        <w:numPr>
          <w:ilvl w:val="0"/>
          <w:numId w:val="22"/>
        </w:numPr>
        <w:rPr>
          <w:rFonts w:asciiTheme="minorHAnsi" w:hAnsiTheme="minorHAnsi" w:cstheme="minorHAnsi"/>
          <w:sz w:val="24"/>
          <w:szCs w:val="24"/>
          <w:lang w:val="en-US"/>
        </w:rPr>
      </w:pPr>
      <w:r w:rsidRPr="0064394C">
        <w:rPr>
          <w:rFonts w:asciiTheme="minorHAnsi" w:hAnsiTheme="minorHAnsi" w:cstheme="minorHAnsi"/>
          <w:sz w:val="24"/>
          <w:szCs w:val="24"/>
          <w:lang w:val="en-US"/>
        </w:rPr>
        <w:t>Dbk-Zabok-Dbk  svibanj 202</w:t>
      </w:r>
      <w:r w:rsidR="00DD2CC1">
        <w:rPr>
          <w:rFonts w:asciiTheme="minorHAnsi" w:hAnsiTheme="minorHAnsi" w:cstheme="minorHAnsi"/>
          <w:sz w:val="24"/>
          <w:szCs w:val="24"/>
          <w:lang w:val="en-US"/>
        </w:rPr>
        <w:t>5</w:t>
      </w:r>
    </w:p>
    <w:p w:rsidR="0064394C" w:rsidRPr="0064394C" w:rsidRDefault="0064394C" w:rsidP="0064394C">
      <w:pPr>
        <w:rPr>
          <w:rFonts w:asciiTheme="minorHAnsi" w:hAnsiTheme="minorHAnsi" w:cstheme="minorHAnsi"/>
          <w:sz w:val="24"/>
          <w:szCs w:val="24"/>
          <w:lang w:val="en-US"/>
        </w:rPr>
      </w:pPr>
    </w:p>
    <w:p w:rsidR="0064394C" w:rsidRDefault="0064394C" w:rsidP="0064394C">
      <w:pPr>
        <w:rPr>
          <w:rFonts w:asciiTheme="minorHAnsi" w:hAnsiTheme="minorHAnsi" w:cstheme="minorHAnsi"/>
          <w:sz w:val="24"/>
          <w:szCs w:val="24"/>
          <w:lang w:val="en-US"/>
        </w:rPr>
      </w:pPr>
      <w:r w:rsidRPr="0064394C">
        <w:rPr>
          <w:rFonts w:asciiTheme="minorHAnsi" w:hAnsiTheme="minorHAnsi" w:cstheme="minorHAnsi"/>
          <w:sz w:val="24"/>
          <w:szCs w:val="24"/>
          <w:lang w:val="en-US"/>
        </w:rPr>
        <w:t>Plan je sudjelovati na festivalu dječjeg folklora u Zaboku sa našim mlađim skupinama</w:t>
      </w:r>
      <w:r w:rsidR="008B114B">
        <w:rPr>
          <w:rFonts w:asciiTheme="minorHAnsi" w:hAnsiTheme="minorHAnsi" w:cstheme="minorHAnsi"/>
          <w:sz w:val="24"/>
          <w:szCs w:val="24"/>
          <w:lang w:val="en-US"/>
        </w:rPr>
        <w:t xml:space="preserve"> u svibnju 2024. godine</w:t>
      </w:r>
    </w:p>
    <w:p w:rsidR="00716C2E" w:rsidRPr="0064394C" w:rsidRDefault="00716C2E" w:rsidP="0064394C">
      <w:pPr>
        <w:rPr>
          <w:rFonts w:asciiTheme="minorHAnsi" w:hAnsiTheme="minorHAnsi" w:cstheme="minorHAnsi"/>
          <w:sz w:val="24"/>
          <w:szCs w:val="24"/>
          <w:lang w:val="en-US"/>
        </w:rPr>
      </w:pPr>
    </w:p>
    <w:p w:rsidR="0064394C" w:rsidRDefault="0064394C" w:rsidP="0064394C">
      <w:pPr>
        <w:rPr>
          <w:rFonts w:eastAsiaTheme="minorHAnsi" w:cstheme="minorHAnsi"/>
          <w:sz w:val="28"/>
          <w:szCs w:val="28"/>
        </w:rPr>
      </w:pPr>
    </w:p>
    <w:p w:rsidR="00DD2CC1" w:rsidRDefault="00716C2E" w:rsidP="00716C2E">
      <w:pPr>
        <w:pStyle w:val="ListParagraph"/>
        <w:numPr>
          <w:ilvl w:val="0"/>
          <w:numId w:val="22"/>
        </w:numPr>
        <w:autoSpaceDE w:val="0"/>
        <w:autoSpaceDN w:val="0"/>
        <w:adjustRightInd w:val="0"/>
        <w:spacing w:after="240"/>
        <w:jc w:val="both"/>
        <w:rPr>
          <w:rFonts w:ascii="Calibri" w:hAnsi="Calibri" w:cs="Calibri"/>
          <w:sz w:val="24"/>
          <w:szCs w:val="24"/>
        </w:rPr>
      </w:pPr>
      <w:r>
        <w:rPr>
          <w:rFonts w:ascii="Calibri" w:hAnsi="Calibri" w:cs="Calibri"/>
          <w:sz w:val="24"/>
          <w:szCs w:val="24"/>
        </w:rPr>
        <w:t>U ovoj godini ćemo dovršiti rad na monografiji ansambla:</w:t>
      </w:r>
    </w:p>
    <w:p w:rsidR="00446F81" w:rsidRPr="001B6B8C" w:rsidRDefault="00446F81" w:rsidP="00446F81">
      <w:pPr>
        <w:jc w:val="both"/>
        <w:rPr>
          <w:rFonts w:cstheme="minorHAnsi"/>
          <w:b/>
          <w:bCs/>
          <w:sz w:val="24"/>
          <w:szCs w:val="24"/>
        </w:rPr>
      </w:pPr>
      <w:r w:rsidRPr="001B6B8C">
        <w:rPr>
          <w:rFonts w:cstheme="minorHAnsi"/>
          <w:b/>
          <w:bCs/>
          <w:sz w:val="24"/>
          <w:szCs w:val="24"/>
        </w:rPr>
        <w:t>Knjiga (monografija) o povijesti Folklornoga ansambla Linđo</w:t>
      </w:r>
    </w:p>
    <w:p w:rsidR="00446F81" w:rsidRPr="001B6B8C" w:rsidRDefault="00446F81" w:rsidP="00446F81">
      <w:pPr>
        <w:jc w:val="both"/>
        <w:rPr>
          <w:rFonts w:cstheme="minorHAnsi"/>
          <w:b/>
          <w:bCs/>
          <w:sz w:val="24"/>
          <w:szCs w:val="24"/>
        </w:rPr>
      </w:pPr>
      <w:r w:rsidRPr="001B6B8C">
        <w:rPr>
          <w:rFonts w:cstheme="minorHAnsi"/>
          <w:b/>
          <w:bCs/>
          <w:sz w:val="24"/>
          <w:szCs w:val="24"/>
        </w:rPr>
        <w:t>Suautori: Ivica Kipre i Ivan Viđen</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sz w:val="24"/>
          <w:szCs w:val="24"/>
        </w:rPr>
      </w:pPr>
      <w:r w:rsidRPr="001B6B8C">
        <w:rPr>
          <w:rFonts w:cstheme="minorHAnsi"/>
          <w:sz w:val="24"/>
          <w:szCs w:val="24"/>
        </w:rPr>
        <w:t xml:space="preserve">grafičko oblikovanje, priprema za tisak i tisak knjige </w:t>
      </w:r>
    </w:p>
    <w:p w:rsidR="00446F81" w:rsidRPr="001B6B8C" w:rsidRDefault="00446F81" w:rsidP="00446F81">
      <w:pPr>
        <w:jc w:val="both"/>
        <w:rPr>
          <w:rFonts w:cstheme="minorHAnsi"/>
          <w:sz w:val="24"/>
          <w:szCs w:val="24"/>
        </w:rPr>
      </w:pPr>
      <w:r w:rsidRPr="001B6B8C">
        <w:rPr>
          <w:rFonts w:cstheme="minorHAnsi"/>
          <w:sz w:val="24"/>
          <w:szCs w:val="24"/>
        </w:rPr>
        <w:t>Format: 29 x 21 cm (A4)</w:t>
      </w:r>
    </w:p>
    <w:p w:rsidR="00446F81" w:rsidRPr="001B6B8C" w:rsidRDefault="00446F81" w:rsidP="00446F81">
      <w:pPr>
        <w:jc w:val="both"/>
        <w:rPr>
          <w:rFonts w:cstheme="minorHAnsi"/>
          <w:sz w:val="24"/>
          <w:szCs w:val="24"/>
        </w:rPr>
      </w:pPr>
      <w:r w:rsidRPr="001B6B8C">
        <w:rPr>
          <w:rFonts w:cstheme="minorHAnsi"/>
          <w:sz w:val="24"/>
          <w:szCs w:val="24"/>
        </w:rPr>
        <w:t>Opseg: cca 240 str. (broj araka mora biti djeljiv s 8)</w:t>
      </w:r>
    </w:p>
    <w:p w:rsidR="00446F81" w:rsidRPr="001B6B8C" w:rsidRDefault="00446F81" w:rsidP="00446F81">
      <w:pPr>
        <w:jc w:val="both"/>
        <w:rPr>
          <w:rFonts w:cstheme="minorHAnsi"/>
          <w:sz w:val="24"/>
          <w:szCs w:val="24"/>
        </w:rPr>
      </w:pPr>
      <w:r w:rsidRPr="001B6B8C">
        <w:rPr>
          <w:rFonts w:cstheme="minorHAnsi"/>
          <w:sz w:val="24"/>
          <w:szCs w:val="24"/>
        </w:rPr>
        <w:t>Papir: knjižni blok: munkenprint cream 80 g; korice: mat kusntdruck 300 g (ako je meki uvez s klapnama)</w:t>
      </w:r>
    </w:p>
    <w:p w:rsidR="00446F81" w:rsidRPr="001B6B8C" w:rsidRDefault="00446F81" w:rsidP="00446F81">
      <w:pPr>
        <w:jc w:val="both"/>
        <w:rPr>
          <w:rFonts w:cstheme="minorHAnsi"/>
          <w:sz w:val="24"/>
          <w:szCs w:val="24"/>
        </w:rPr>
      </w:pPr>
      <w:r w:rsidRPr="001B6B8C">
        <w:rPr>
          <w:rFonts w:cstheme="minorHAnsi"/>
          <w:sz w:val="24"/>
          <w:szCs w:val="24"/>
        </w:rPr>
        <w:t>Tisak: knjižni blok 1/1 boja; korice 4/0 boja + mat plastifikacija + klapne (ako je meki uvez)</w:t>
      </w:r>
    </w:p>
    <w:p w:rsidR="00446F81" w:rsidRPr="001B6B8C" w:rsidRDefault="00446F81" w:rsidP="00446F81">
      <w:pPr>
        <w:jc w:val="both"/>
        <w:rPr>
          <w:rFonts w:cstheme="minorHAnsi"/>
          <w:sz w:val="24"/>
          <w:szCs w:val="24"/>
        </w:rPr>
      </w:pPr>
      <w:r w:rsidRPr="001B6B8C">
        <w:rPr>
          <w:rFonts w:cstheme="minorHAnsi"/>
          <w:sz w:val="24"/>
          <w:szCs w:val="24"/>
        </w:rPr>
        <w:t>Uvez: meki – šivani arci  + omot s klapnama (VAŽNO: ako je tvrdi uvez, treba vidjeti kolika je razlika)</w:t>
      </w:r>
    </w:p>
    <w:p w:rsidR="00446F81" w:rsidRPr="001B6B8C" w:rsidRDefault="00446F81" w:rsidP="00446F81">
      <w:pPr>
        <w:jc w:val="both"/>
        <w:rPr>
          <w:rFonts w:cstheme="minorHAnsi"/>
          <w:sz w:val="24"/>
          <w:szCs w:val="24"/>
        </w:rPr>
      </w:pPr>
      <w:r w:rsidRPr="001B6B8C">
        <w:rPr>
          <w:rFonts w:cstheme="minorHAnsi"/>
          <w:sz w:val="24"/>
          <w:szCs w:val="24"/>
        </w:rPr>
        <w:t>Naklada: 500 kom.</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sz w:val="24"/>
          <w:szCs w:val="24"/>
        </w:rPr>
      </w:pPr>
      <w:r w:rsidRPr="001B6B8C">
        <w:rPr>
          <w:rFonts w:cstheme="minorHAnsi"/>
          <w:sz w:val="24"/>
          <w:szCs w:val="24"/>
        </w:rPr>
        <w:t>Cijena:</w:t>
      </w:r>
    </w:p>
    <w:p w:rsidR="00446F81" w:rsidRPr="001B6B8C" w:rsidRDefault="00446F81" w:rsidP="00446F81">
      <w:pPr>
        <w:jc w:val="both"/>
        <w:rPr>
          <w:rFonts w:cstheme="minorHAnsi"/>
          <w:sz w:val="24"/>
          <w:szCs w:val="24"/>
        </w:rPr>
      </w:pPr>
      <w:r w:rsidRPr="001B6B8C">
        <w:rPr>
          <w:rFonts w:cstheme="minorHAnsi"/>
          <w:sz w:val="24"/>
          <w:szCs w:val="24"/>
        </w:rPr>
        <w:t>1. Grafičko oblikovanje i priprema za tisak  cca 1.800,00 EUR + PDV</w:t>
      </w:r>
    </w:p>
    <w:p w:rsidR="00446F81" w:rsidRDefault="00446F81" w:rsidP="00446F81">
      <w:pPr>
        <w:jc w:val="both"/>
        <w:rPr>
          <w:rFonts w:cstheme="minorHAnsi"/>
          <w:sz w:val="24"/>
          <w:szCs w:val="24"/>
        </w:rPr>
      </w:pPr>
      <w:r w:rsidRPr="001B6B8C">
        <w:rPr>
          <w:rFonts w:cstheme="minorHAnsi"/>
          <w:sz w:val="24"/>
          <w:szCs w:val="24"/>
        </w:rPr>
        <w:t>2. Tisak: za 500 kom = cca 4.000 EUR + PDV</w:t>
      </w:r>
    </w:p>
    <w:p w:rsidR="00446F81" w:rsidRPr="001B6B8C" w:rsidRDefault="00446F81" w:rsidP="00446F81">
      <w:pPr>
        <w:jc w:val="both"/>
        <w:rPr>
          <w:rFonts w:cstheme="minorHAnsi"/>
          <w:sz w:val="24"/>
          <w:szCs w:val="24"/>
        </w:rPr>
      </w:pPr>
      <w:r>
        <w:rPr>
          <w:rFonts w:cstheme="minorHAnsi"/>
          <w:sz w:val="24"/>
          <w:szCs w:val="24"/>
        </w:rPr>
        <w:lastRenderedPageBreak/>
        <w:t>3. Fotografiranje 1.500,00 Eura</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sz w:val="24"/>
          <w:szCs w:val="24"/>
        </w:rPr>
      </w:pPr>
      <w:r w:rsidRPr="001B6B8C">
        <w:rPr>
          <w:rFonts w:cstheme="minorHAnsi"/>
          <w:sz w:val="24"/>
          <w:szCs w:val="24"/>
        </w:rPr>
        <w:t xml:space="preserve">Lektura cca 200 kartica–700 EUR + davanja za autorski ugovor </w:t>
      </w:r>
    </w:p>
    <w:p w:rsidR="00446F81" w:rsidRPr="001B6B8C" w:rsidRDefault="00446F81" w:rsidP="00446F81">
      <w:pPr>
        <w:jc w:val="both"/>
        <w:rPr>
          <w:rFonts w:cstheme="minorHAnsi"/>
          <w:sz w:val="24"/>
          <w:szCs w:val="24"/>
        </w:rPr>
      </w:pPr>
      <w:r w:rsidRPr="001B6B8C">
        <w:rPr>
          <w:rFonts w:cstheme="minorHAnsi"/>
          <w:sz w:val="24"/>
          <w:szCs w:val="24"/>
        </w:rPr>
        <w:t>Prijevod na engleski 15 kartica –260 EUR + davanja za autorski ugovor</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sz w:val="24"/>
          <w:szCs w:val="24"/>
        </w:rPr>
      </w:pPr>
      <w:r w:rsidRPr="001B6B8C">
        <w:rPr>
          <w:rFonts w:cstheme="minorHAnsi"/>
          <w:sz w:val="24"/>
          <w:szCs w:val="24"/>
        </w:rPr>
        <w:t>Autorski honorari:</w:t>
      </w:r>
    </w:p>
    <w:p w:rsidR="00446F81" w:rsidRPr="001B6B8C" w:rsidRDefault="00446F81" w:rsidP="00446F81">
      <w:pPr>
        <w:jc w:val="both"/>
        <w:rPr>
          <w:rFonts w:cstheme="minorHAnsi"/>
          <w:sz w:val="24"/>
          <w:szCs w:val="24"/>
        </w:rPr>
      </w:pPr>
      <w:r w:rsidRPr="001B6B8C">
        <w:rPr>
          <w:rFonts w:cstheme="minorHAnsi"/>
          <w:sz w:val="24"/>
          <w:szCs w:val="24"/>
        </w:rPr>
        <w:t>Suautori: 1.500,00 x 2 (= 3.000,00) EUR + davanja za autorske ugovore</w:t>
      </w:r>
    </w:p>
    <w:p w:rsidR="00446F81" w:rsidRPr="001B6B8C" w:rsidRDefault="00446F81" w:rsidP="00446F81">
      <w:pPr>
        <w:jc w:val="both"/>
        <w:rPr>
          <w:rFonts w:cstheme="minorHAnsi"/>
          <w:sz w:val="24"/>
          <w:szCs w:val="24"/>
        </w:rPr>
      </w:pPr>
      <w:r w:rsidRPr="001B6B8C">
        <w:rPr>
          <w:rFonts w:cstheme="minorHAnsi"/>
          <w:sz w:val="24"/>
          <w:szCs w:val="24"/>
        </w:rPr>
        <w:t>(</w:t>
      </w:r>
      <w:bookmarkStart w:id="0" w:name="_Hlk175622990"/>
      <w:r w:rsidRPr="001B6B8C">
        <w:rPr>
          <w:rFonts w:cstheme="minorHAnsi"/>
          <w:sz w:val="24"/>
          <w:szCs w:val="24"/>
        </w:rPr>
        <w:t>u to su osim istraživanja i pisanja te autorskih poslova, uključeni još i uređivački poslovi i korektura</w:t>
      </w:r>
      <w:bookmarkEnd w:id="0"/>
      <w:r w:rsidRPr="001B6B8C">
        <w:rPr>
          <w:rFonts w:cstheme="minorHAnsi"/>
          <w:sz w:val="24"/>
          <w:szCs w:val="24"/>
        </w:rPr>
        <w:t>)</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b/>
          <w:bCs/>
          <w:sz w:val="24"/>
          <w:szCs w:val="24"/>
        </w:rPr>
      </w:pPr>
      <w:r w:rsidRPr="001B6B8C">
        <w:rPr>
          <w:rFonts w:cstheme="minorHAnsi"/>
          <w:b/>
          <w:bCs/>
          <w:sz w:val="24"/>
          <w:szCs w:val="24"/>
        </w:rPr>
        <w:t xml:space="preserve">Ukupno: </w:t>
      </w:r>
      <w:r>
        <w:rPr>
          <w:rFonts w:cstheme="minorHAnsi"/>
          <w:b/>
          <w:bCs/>
          <w:sz w:val="24"/>
          <w:szCs w:val="24"/>
        </w:rPr>
        <w:t>11.260,00</w:t>
      </w:r>
      <w:r w:rsidRPr="001B6B8C">
        <w:rPr>
          <w:rFonts w:cstheme="minorHAnsi"/>
          <w:b/>
          <w:bCs/>
          <w:sz w:val="24"/>
          <w:szCs w:val="24"/>
        </w:rPr>
        <w:t xml:space="preserve"> Eur + davanja</w:t>
      </w:r>
    </w:p>
    <w:p w:rsidR="00446F81" w:rsidRPr="001B6B8C" w:rsidRDefault="00446F81" w:rsidP="00446F81">
      <w:pPr>
        <w:jc w:val="both"/>
        <w:rPr>
          <w:rFonts w:cstheme="minorHAnsi"/>
          <w:b/>
          <w:bCs/>
          <w:sz w:val="24"/>
          <w:szCs w:val="24"/>
        </w:rPr>
      </w:pPr>
    </w:p>
    <w:p w:rsidR="00446F81" w:rsidRPr="001B6B8C" w:rsidRDefault="00446F81" w:rsidP="00446F81">
      <w:pPr>
        <w:jc w:val="both"/>
        <w:rPr>
          <w:rFonts w:cstheme="minorHAnsi"/>
          <w:sz w:val="24"/>
          <w:szCs w:val="24"/>
        </w:rPr>
      </w:pPr>
      <w:r w:rsidRPr="001B6B8C">
        <w:rPr>
          <w:rFonts w:cstheme="minorHAnsi"/>
          <w:sz w:val="24"/>
          <w:szCs w:val="24"/>
        </w:rPr>
        <w:t>Da li ovdje dodati i jedno putovanje u Zagreb autorima (cca 250 EUR po glavi) radi istraživanja, ili se to vjerojatno može fakturirati u 2024. godini ?</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b/>
          <w:bCs/>
          <w:sz w:val="24"/>
          <w:szCs w:val="24"/>
        </w:rPr>
      </w:pPr>
      <w:r w:rsidRPr="001B6B8C">
        <w:rPr>
          <w:rFonts w:cstheme="minorHAnsi"/>
          <w:b/>
          <w:bCs/>
          <w:sz w:val="24"/>
          <w:szCs w:val="24"/>
        </w:rPr>
        <w:t>Ciklus tribina/javnih predavanja u obljetničkoj godini FA Linđo</w:t>
      </w:r>
    </w:p>
    <w:p w:rsidR="00446F81" w:rsidRPr="001B6B8C" w:rsidRDefault="00446F81" w:rsidP="00446F81">
      <w:pPr>
        <w:jc w:val="both"/>
        <w:rPr>
          <w:rFonts w:cstheme="minorHAnsi"/>
          <w:b/>
          <w:bCs/>
          <w:sz w:val="24"/>
          <w:szCs w:val="24"/>
        </w:rPr>
      </w:pPr>
    </w:p>
    <w:p w:rsidR="00446F81" w:rsidRPr="001B6B8C" w:rsidRDefault="00446F81" w:rsidP="00446F81">
      <w:pPr>
        <w:jc w:val="both"/>
        <w:rPr>
          <w:rFonts w:cstheme="minorHAnsi"/>
          <w:sz w:val="24"/>
          <w:szCs w:val="24"/>
        </w:rPr>
      </w:pPr>
      <w:r w:rsidRPr="001B6B8C">
        <w:rPr>
          <w:rFonts w:cstheme="minorHAnsi"/>
          <w:sz w:val="24"/>
          <w:szCs w:val="24"/>
        </w:rPr>
        <w:t>6 tribina / predavanja</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sz w:val="24"/>
          <w:szCs w:val="24"/>
        </w:rPr>
      </w:pPr>
      <w:r w:rsidRPr="001B6B8C">
        <w:rPr>
          <w:rFonts w:cstheme="minorHAnsi"/>
          <w:sz w:val="24"/>
          <w:szCs w:val="24"/>
        </w:rPr>
        <w:t>Honorari predavačima: 200,00 x 6 = 1.200,00 EUR</w:t>
      </w:r>
    </w:p>
    <w:p w:rsidR="00446F81" w:rsidRPr="001B6B8C" w:rsidRDefault="00446F81" w:rsidP="00446F81">
      <w:pPr>
        <w:jc w:val="both"/>
        <w:rPr>
          <w:rFonts w:cstheme="minorHAnsi"/>
          <w:sz w:val="24"/>
          <w:szCs w:val="24"/>
        </w:rPr>
      </w:pPr>
      <w:r w:rsidRPr="001B6B8C">
        <w:rPr>
          <w:rFonts w:cstheme="minorHAnsi"/>
          <w:sz w:val="24"/>
          <w:szCs w:val="24"/>
        </w:rPr>
        <w:t xml:space="preserve">Troškovi puta i smještaja: cca 500,00 x 3 = 1.500,00 EUR </w:t>
      </w:r>
    </w:p>
    <w:p w:rsidR="00446F81" w:rsidRPr="001B6B8C" w:rsidRDefault="00446F81" w:rsidP="00446F81">
      <w:pPr>
        <w:jc w:val="both"/>
        <w:rPr>
          <w:rFonts w:cstheme="minorHAnsi"/>
          <w:sz w:val="24"/>
          <w:szCs w:val="24"/>
        </w:rPr>
      </w:pPr>
      <w:r w:rsidRPr="001B6B8C">
        <w:rPr>
          <w:rFonts w:cstheme="minorHAnsi"/>
          <w:sz w:val="24"/>
          <w:szCs w:val="24"/>
        </w:rPr>
        <w:t>(pretpostavlja se da su 3 predavača van Dubrovnika)</w:t>
      </w:r>
    </w:p>
    <w:p w:rsidR="00446F81" w:rsidRPr="001B6B8C" w:rsidRDefault="00446F81" w:rsidP="00446F81">
      <w:pPr>
        <w:jc w:val="both"/>
        <w:rPr>
          <w:rFonts w:cstheme="minorHAnsi"/>
          <w:sz w:val="24"/>
          <w:szCs w:val="24"/>
        </w:rPr>
      </w:pPr>
      <w:r w:rsidRPr="001B6B8C">
        <w:rPr>
          <w:rFonts w:cstheme="minorHAnsi"/>
          <w:sz w:val="24"/>
          <w:szCs w:val="24"/>
        </w:rPr>
        <w:t>Marketing (dizajn plakata i oglašavanje za 6 događanja): cca 800,00 EUR</w:t>
      </w:r>
    </w:p>
    <w:p w:rsidR="00446F81" w:rsidRPr="001B6B8C" w:rsidRDefault="00446F81" w:rsidP="00446F81">
      <w:pPr>
        <w:jc w:val="both"/>
        <w:rPr>
          <w:rFonts w:cstheme="minorHAnsi"/>
          <w:sz w:val="24"/>
          <w:szCs w:val="24"/>
        </w:rPr>
      </w:pPr>
    </w:p>
    <w:p w:rsidR="00446F81" w:rsidRPr="001B6B8C" w:rsidRDefault="00446F81" w:rsidP="00446F81">
      <w:pPr>
        <w:jc w:val="both"/>
        <w:rPr>
          <w:rFonts w:cstheme="minorHAnsi"/>
          <w:b/>
          <w:bCs/>
          <w:sz w:val="24"/>
          <w:szCs w:val="24"/>
        </w:rPr>
      </w:pPr>
      <w:r w:rsidRPr="001B6B8C">
        <w:rPr>
          <w:rFonts w:cstheme="minorHAnsi"/>
          <w:b/>
          <w:bCs/>
          <w:sz w:val="24"/>
          <w:szCs w:val="24"/>
        </w:rPr>
        <w:t>Ukupno: 3.500,00 EUR</w:t>
      </w:r>
    </w:p>
    <w:p w:rsidR="00446F81" w:rsidRPr="001B6B8C" w:rsidRDefault="00446F81" w:rsidP="00446F81">
      <w:pPr>
        <w:jc w:val="both"/>
        <w:rPr>
          <w:rFonts w:cstheme="minorHAnsi"/>
          <w:b/>
          <w:bCs/>
          <w:sz w:val="24"/>
          <w:szCs w:val="24"/>
        </w:rPr>
      </w:pPr>
    </w:p>
    <w:p w:rsidR="00446F81" w:rsidRPr="001B6B8C" w:rsidRDefault="00446F81" w:rsidP="00446F81">
      <w:pPr>
        <w:jc w:val="both"/>
        <w:rPr>
          <w:rFonts w:cstheme="minorHAnsi"/>
          <w:b/>
          <w:bCs/>
          <w:sz w:val="24"/>
          <w:szCs w:val="24"/>
        </w:rPr>
      </w:pPr>
    </w:p>
    <w:p w:rsidR="00446F81" w:rsidRPr="001B6B8C" w:rsidRDefault="00446F81" w:rsidP="00446F81">
      <w:pPr>
        <w:jc w:val="both"/>
        <w:rPr>
          <w:rFonts w:cstheme="minorHAnsi"/>
          <w:b/>
          <w:bCs/>
          <w:sz w:val="24"/>
          <w:szCs w:val="24"/>
        </w:rPr>
      </w:pPr>
    </w:p>
    <w:p w:rsidR="00446F81" w:rsidRPr="001B6B8C" w:rsidRDefault="00446F81" w:rsidP="00446F81">
      <w:pPr>
        <w:jc w:val="both"/>
        <w:rPr>
          <w:rFonts w:cstheme="minorHAnsi"/>
          <w:b/>
          <w:bCs/>
          <w:sz w:val="24"/>
          <w:szCs w:val="24"/>
        </w:rPr>
      </w:pPr>
      <w:r w:rsidRPr="001B6B8C">
        <w:rPr>
          <w:rFonts w:cstheme="minorHAnsi"/>
          <w:b/>
          <w:bCs/>
          <w:sz w:val="24"/>
          <w:szCs w:val="24"/>
        </w:rPr>
        <w:t>Zbornik radova FA Linđo – živa baština: o folkloru, koreologijie, koreografiji, društeno-ekonomskom kontekstu, fenomenologiji  i  Folklornom ansamblu Linđo</w:t>
      </w:r>
    </w:p>
    <w:p w:rsidR="00446F81" w:rsidRPr="001B6B8C" w:rsidRDefault="00446F81" w:rsidP="00446F81">
      <w:pPr>
        <w:jc w:val="both"/>
        <w:rPr>
          <w:rFonts w:cstheme="minorHAnsi"/>
          <w:b/>
          <w:bCs/>
          <w:sz w:val="24"/>
          <w:szCs w:val="24"/>
        </w:rPr>
      </w:pPr>
    </w:p>
    <w:p w:rsidR="00446F81" w:rsidRPr="001B6B8C" w:rsidRDefault="00446F81" w:rsidP="00446F81">
      <w:pPr>
        <w:jc w:val="both"/>
        <w:rPr>
          <w:rFonts w:cstheme="minorHAnsi"/>
          <w:sz w:val="24"/>
          <w:szCs w:val="24"/>
        </w:rPr>
      </w:pPr>
      <w:r w:rsidRPr="001B6B8C">
        <w:rPr>
          <w:rFonts w:cstheme="minorHAnsi"/>
          <w:sz w:val="24"/>
          <w:szCs w:val="24"/>
        </w:rPr>
        <w:t>Uređivački poslovi glavnih urednika i uvodni tekst  2 x 200 EURA = 400 EUR + davanja za autorske ugovore</w:t>
      </w:r>
    </w:p>
    <w:p w:rsidR="00446F81" w:rsidRPr="001B6B8C" w:rsidRDefault="00446F81" w:rsidP="00446F81">
      <w:pPr>
        <w:jc w:val="both"/>
        <w:rPr>
          <w:rFonts w:cstheme="minorHAnsi"/>
          <w:bCs/>
          <w:sz w:val="24"/>
          <w:szCs w:val="24"/>
        </w:rPr>
      </w:pPr>
      <w:r w:rsidRPr="001B6B8C">
        <w:rPr>
          <w:rFonts w:cstheme="minorHAnsi"/>
          <w:bCs/>
          <w:sz w:val="24"/>
          <w:szCs w:val="24"/>
        </w:rPr>
        <w:t>Cca 8 priloga različitih autora</w:t>
      </w:r>
    </w:p>
    <w:p w:rsidR="00446F81" w:rsidRPr="001B6B8C" w:rsidRDefault="00446F81" w:rsidP="00446F81">
      <w:pPr>
        <w:jc w:val="both"/>
        <w:rPr>
          <w:rFonts w:cstheme="minorHAnsi"/>
          <w:bCs/>
          <w:sz w:val="24"/>
          <w:szCs w:val="24"/>
        </w:rPr>
      </w:pPr>
      <w:r w:rsidRPr="001B6B8C">
        <w:rPr>
          <w:rFonts w:cstheme="minorHAnsi"/>
          <w:bCs/>
          <w:sz w:val="24"/>
          <w:szCs w:val="24"/>
        </w:rPr>
        <w:t>Lektura – cca 390 EUR + davanja za autorski ugovor</w:t>
      </w:r>
    </w:p>
    <w:p w:rsidR="00446F81" w:rsidRPr="001B6B8C" w:rsidRDefault="00446F81" w:rsidP="00446F81">
      <w:pPr>
        <w:jc w:val="both"/>
        <w:rPr>
          <w:rFonts w:cstheme="minorHAnsi"/>
          <w:bCs/>
          <w:sz w:val="24"/>
          <w:szCs w:val="24"/>
        </w:rPr>
      </w:pPr>
      <w:r w:rsidRPr="001B6B8C">
        <w:rPr>
          <w:rFonts w:cstheme="minorHAnsi"/>
          <w:bCs/>
          <w:sz w:val="24"/>
          <w:szCs w:val="24"/>
        </w:rPr>
        <w:t>Grafičko oblikovanje i dizajn zbornika</w:t>
      </w:r>
      <w:r w:rsidRPr="001B6B8C">
        <w:rPr>
          <w:rFonts w:cstheme="minorHAnsi"/>
          <w:sz w:val="24"/>
          <w:szCs w:val="24"/>
        </w:rPr>
        <w:t>– cca.</w:t>
      </w:r>
      <w:r w:rsidRPr="001B6B8C">
        <w:rPr>
          <w:rFonts w:cstheme="minorHAnsi"/>
          <w:bCs/>
          <w:sz w:val="24"/>
          <w:szCs w:val="24"/>
        </w:rPr>
        <w:t xml:space="preserve"> 800 EUR + PDV</w:t>
      </w:r>
    </w:p>
    <w:p w:rsidR="00446F81" w:rsidRPr="001B6B8C" w:rsidRDefault="00446F81" w:rsidP="00446F81">
      <w:pPr>
        <w:jc w:val="both"/>
        <w:rPr>
          <w:rFonts w:cstheme="minorHAnsi"/>
          <w:sz w:val="24"/>
          <w:szCs w:val="24"/>
        </w:rPr>
      </w:pPr>
      <w:r w:rsidRPr="001B6B8C">
        <w:rPr>
          <w:rFonts w:cstheme="minorHAnsi"/>
          <w:bCs/>
          <w:sz w:val="24"/>
          <w:szCs w:val="24"/>
        </w:rPr>
        <w:t>Tisak zbornika 300 kom</w:t>
      </w:r>
      <w:r w:rsidRPr="001B6B8C">
        <w:rPr>
          <w:rFonts w:cstheme="minorHAnsi"/>
          <w:sz w:val="24"/>
          <w:szCs w:val="24"/>
        </w:rPr>
        <w:t>, 150 stranica, jednostavni crno-bijeli tisak, format 24 x 17 –cca. 1800 EUR + PDV</w:t>
      </w:r>
    </w:p>
    <w:p w:rsidR="00446F81" w:rsidRDefault="00446F81" w:rsidP="00446F81">
      <w:pPr>
        <w:jc w:val="both"/>
        <w:rPr>
          <w:rFonts w:cstheme="minorHAnsi"/>
          <w:b/>
          <w:bCs/>
          <w:sz w:val="24"/>
          <w:szCs w:val="24"/>
        </w:rPr>
      </w:pPr>
      <w:r w:rsidRPr="001B6B8C">
        <w:rPr>
          <w:rFonts w:cstheme="minorHAnsi"/>
          <w:b/>
          <w:bCs/>
          <w:sz w:val="24"/>
          <w:szCs w:val="24"/>
        </w:rPr>
        <w:t>Ukupno: 3.390,00 EUR + davanja</w:t>
      </w:r>
    </w:p>
    <w:p w:rsidR="00270E44" w:rsidRDefault="00270E44" w:rsidP="00446F81">
      <w:pPr>
        <w:jc w:val="both"/>
        <w:rPr>
          <w:rFonts w:cstheme="minorHAnsi"/>
          <w:b/>
          <w:bCs/>
          <w:sz w:val="24"/>
          <w:szCs w:val="24"/>
        </w:rPr>
      </w:pPr>
    </w:p>
    <w:p w:rsidR="00270E44" w:rsidRDefault="00270E44" w:rsidP="00446F81">
      <w:pPr>
        <w:jc w:val="both"/>
        <w:rPr>
          <w:rFonts w:cstheme="minorHAnsi"/>
          <w:b/>
          <w:bCs/>
          <w:sz w:val="24"/>
          <w:szCs w:val="24"/>
        </w:rPr>
      </w:pPr>
    </w:p>
    <w:p w:rsidR="00270E44" w:rsidRDefault="00270E44" w:rsidP="00446F81">
      <w:pPr>
        <w:jc w:val="both"/>
        <w:rPr>
          <w:rFonts w:cstheme="minorHAnsi"/>
          <w:b/>
          <w:bCs/>
          <w:sz w:val="24"/>
          <w:szCs w:val="24"/>
        </w:rPr>
      </w:pPr>
    </w:p>
    <w:p w:rsidR="00270E44" w:rsidRDefault="00270E44" w:rsidP="00446F81">
      <w:pPr>
        <w:jc w:val="both"/>
        <w:rPr>
          <w:rFonts w:cstheme="minorHAnsi"/>
          <w:b/>
          <w:bCs/>
          <w:sz w:val="24"/>
          <w:szCs w:val="24"/>
        </w:rPr>
      </w:pPr>
    </w:p>
    <w:p w:rsidR="00270E44" w:rsidRPr="001B6B8C" w:rsidRDefault="00270E44" w:rsidP="00446F81">
      <w:pPr>
        <w:jc w:val="both"/>
        <w:rPr>
          <w:rFonts w:cstheme="minorHAnsi"/>
          <w:b/>
          <w:bCs/>
          <w:sz w:val="24"/>
          <w:szCs w:val="24"/>
        </w:rPr>
      </w:pPr>
    </w:p>
    <w:p w:rsidR="00446F81" w:rsidRPr="001B6B8C" w:rsidRDefault="00446F81" w:rsidP="00446F81">
      <w:pPr>
        <w:spacing w:line="360" w:lineRule="auto"/>
        <w:jc w:val="both"/>
        <w:rPr>
          <w:rFonts w:cstheme="minorHAnsi"/>
          <w:sz w:val="24"/>
          <w:szCs w:val="24"/>
        </w:rPr>
      </w:pPr>
      <w:r w:rsidRPr="001B6B8C">
        <w:rPr>
          <w:rFonts w:cstheme="minorHAnsi"/>
          <w:sz w:val="24"/>
          <w:szCs w:val="24"/>
        </w:rPr>
        <w:lastRenderedPageBreak/>
        <w:t>Znanstveno-stručni dio programa obilježavanja šezdesete obljetnice Folklornoga ansambla Linđo iz Dubrovnika u 2025. godini sastojat će se iz tri dijela: monografije o povijesti ansambla, ciklusa javnih predavanja/tribina i zbornika radova.</w:t>
      </w:r>
    </w:p>
    <w:p w:rsidR="00446F81" w:rsidRPr="001B6B8C" w:rsidRDefault="00446F81" w:rsidP="00446F81">
      <w:pPr>
        <w:pStyle w:val="ListParagraph"/>
        <w:numPr>
          <w:ilvl w:val="0"/>
          <w:numId w:val="42"/>
        </w:numPr>
        <w:spacing w:after="160" w:line="360" w:lineRule="auto"/>
        <w:jc w:val="both"/>
        <w:rPr>
          <w:rFonts w:cstheme="minorHAnsi"/>
          <w:sz w:val="24"/>
          <w:szCs w:val="24"/>
        </w:rPr>
      </w:pPr>
      <w:r w:rsidRPr="001B6B8C">
        <w:rPr>
          <w:rFonts w:cstheme="minorHAnsi"/>
          <w:sz w:val="24"/>
          <w:szCs w:val="24"/>
        </w:rPr>
        <w:t>Monografija o povijesti FA Linđo zamišljena je kao popularno pisana, bogato ilustrirana i umjetnički oblikovana knjiga kojoj je osnovna svrha po prvi put na jednome mjestu dati preglednu povijest nastanka, razvoja i uspjeha FA Linđo. Po žanru bi se mogla  kategorizirati kao mješovito, znanstveno-stručno djelo jer će sadržavati i nove originalne znanstvene spoznaje, ali će se u njoj obraditi i ono već poznato i opisano. Posebnu teškoću u njezinu sastavljanju predstavljanju dva čimbenika: slaba sačuvanost dokumentacije ustanove za ranija razdoblja djelovanja te nedostatna obrada teme u dosadašnjoj literaturi (o samome ansamblu postoje pojedini stariji tekstovi prigodne naravi, dok je analiza repertoara ili umjetničko-scenski kontekst obrađivan gotovo isključivo u sklopu obrade neke druge šire teme, naprimjer Dubrovačkih ljetnih igara).</w:t>
      </w:r>
    </w:p>
    <w:p w:rsidR="00446F81" w:rsidRPr="001B6B8C" w:rsidRDefault="00446F81" w:rsidP="00446F81">
      <w:pPr>
        <w:pStyle w:val="ListParagraph"/>
        <w:spacing w:line="360" w:lineRule="auto"/>
        <w:jc w:val="both"/>
        <w:rPr>
          <w:rFonts w:cstheme="minorHAnsi"/>
          <w:sz w:val="24"/>
          <w:szCs w:val="24"/>
        </w:rPr>
      </w:pPr>
      <w:r w:rsidRPr="001B6B8C">
        <w:rPr>
          <w:rFonts w:cstheme="minorHAnsi"/>
          <w:sz w:val="24"/>
          <w:szCs w:val="24"/>
        </w:rPr>
        <w:t>Monografija je zamišljena kao pregled povijesti nastanka ansambla, njegovih razvojnih faza, organizacijskih cjelina (plesači, glazbenici, zbirka glazbala, zbirka narodnih nošnji i sl.)</w:t>
      </w:r>
      <w:r>
        <w:rPr>
          <w:rFonts w:cstheme="minorHAnsi"/>
          <w:sz w:val="24"/>
          <w:szCs w:val="24"/>
        </w:rPr>
        <w:t xml:space="preserve">,  plesnog i glazbenog programa, </w:t>
      </w:r>
      <w:r w:rsidRPr="001B6B8C">
        <w:rPr>
          <w:rFonts w:cstheme="minorHAnsi"/>
          <w:sz w:val="24"/>
          <w:szCs w:val="24"/>
        </w:rPr>
        <w:t xml:space="preserve"> najvažnijih događaja, bitnih dostignuća (zapaženi nastupi, nagrade i inovacije) te naposljetku značenja ove ustanove na kulturnoj sceni Dubrovnika, ali i u kontekstu folklorne scene u Hrvatskoj. Monografija će na pregledan kronološki način dati sve navedeno u opsegu od cca 240 stranica prijeloma. </w:t>
      </w:r>
    </w:p>
    <w:p w:rsidR="00446F81" w:rsidRPr="001B6B8C" w:rsidRDefault="00446F81" w:rsidP="00446F81">
      <w:pPr>
        <w:pStyle w:val="ListParagraph"/>
        <w:spacing w:line="360" w:lineRule="auto"/>
        <w:jc w:val="both"/>
        <w:rPr>
          <w:rFonts w:cstheme="minorHAnsi"/>
          <w:sz w:val="24"/>
          <w:szCs w:val="24"/>
        </w:rPr>
      </w:pPr>
      <w:r w:rsidRPr="001B6B8C">
        <w:rPr>
          <w:rFonts w:cstheme="minorHAnsi"/>
          <w:sz w:val="24"/>
          <w:szCs w:val="24"/>
        </w:rPr>
        <w:t xml:space="preserve">Autori monografije su etnolog Ivica Kipre i povjesničar umjetnosti Ivan Viđen, a njihov rad uključuje bazična arhivska i terenska istraživanja, pisanja teksta knjige i svih s time povezanih autorskih poslova, te svi uređivački poslovi i korektura. Nije stoga predviđeno da knjiga ima posebnoga urednika ili recenzente, ali je predviđen uređivački savjet knjige u koji bi trebali ući ravnatelj ustanove, član upravnoga vijeća te još dva člana. </w:t>
      </w:r>
    </w:p>
    <w:p w:rsidR="00446F81" w:rsidRPr="001B6B8C" w:rsidRDefault="00446F81" w:rsidP="00446F81">
      <w:pPr>
        <w:pStyle w:val="ListParagraph"/>
        <w:spacing w:line="360" w:lineRule="auto"/>
        <w:jc w:val="both"/>
        <w:rPr>
          <w:rFonts w:cstheme="minorHAnsi"/>
          <w:sz w:val="24"/>
          <w:szCs w:val="24"/>
        </w:rPr>
      </w:pPr>
      <w:r w:rsidRPr="001B6B8C">
        <w:rPr>
          <w:rFonts w:cstheme="minorHAnsi"/>
          <w:sz w:val="24"/>
          <w:szCs w:val="24"/>
        </w:rPr>
        <w:t xml:space="preserve">Monografija mora kvalitetom svoga sadržaja, ali i grafičkim oblikovanjem biti reprezentativno djelo dostojno obljetnice ustanove te stoga treba predvidjeti kvalitetan tisak u boji i tvrdi uvez knjige. Treba imati na umu da će monografija biti trajan trag obljetnice i povijesti ustanove. </w:t>
      </w:r>
    </w:p>
    <w:p w:rsidR="00446F81" w:rsidRPr="001B6B8C" w:rsidRDefault="00446F81" w:rsidP="00446F81">
      <w:pPr>
        <w:pStyle w:val="ListParagraph"/>
        <w:spacing w:line="360" w:lineRule="auto"/>
        <w:jc w:val="both"/>
        <w:rPr>
          <w:rFonts w:cstheme="minorHAnsi"/>
          <w:sz w:val="24"/>
          <w:szCs w:val="24"/>
        </w:rPr>
      </w:pPr>
      <w:r w:rsidRPr="001B6B8C">
        <w:rPr>
          <w:rFonts w:cstheme="minorHAnsi"/>
          <w:sz w:val="24"/>
          <w:szCs w:val="24"/>
        </w:rPr>
        <w:t>Planirana objava: listopad/studeni 2025.</w:t>
      </w:r>
    </w:p>
    <w:p w:rsidR="00446F81" w:rsidRPr="001B6B8C" w:rsidRDefault="00446F81" w:rsidP="00446F81">
      <w:pPr>
        <w:pStyle w:val="ListParagraph"/>
        <w:spacing w:line="360" w:lineRule="auto"/>
        <w:jc w:val="both"/>
        <w:rPr>
          <w:rFonts w:cstheme="minorHAnsi"/>
          <w:sz w:val="24"/>
          <w:szCs w:val="24"/>
        </w:rPr>
      </w:pPr>
    </w:p>
    <w:p w:rsidR="00446F81" w:rsidRPr="001B6B8C" w:rsidRDefault="00446F81" w:rsidP="00446F81">
      <w:pPr>
        <w:pStyle w:val="ListParagraph"/>
        <w:numPr>
          <w:ilvl w:val="0"/>
          <w:numId w:val="42"/>
        </w:numPr>
        <w:spacing w:after="160" w:line="360" w:lineRule="auto"/>
        <w:jc w:val="both"/>
        <w:rPr>
          <w:rFonts w:cstheme="minorHAnsi"/>
          <w:sz w:val="24"/>
          <w:szCs w:val="24"/>
        </w:rPr>
      </w:pPr>
      <w:r w:rsidRPr="001B6B8C">
        <w:rPr>
          <w:rFonts w:cstheme="minorHAnsi"/>
          <w:sz w:val="24"/>
          <w:szCs w:val="24"/>
        </w:rPr>
        <w:lastRenderedPageBreak/>
        <w:t xml:space="preserve">Ciklus javnih predavanja/tribina tijekom 2025. godine zamišljen je kao dio programa okrenut široj publici i javnosti Dubrovnika kojim bi se podigla svijest o važnosti i postignućima FA Linđo. Ansambl u šest desetljeća aktivnog folklornog, stručnog, nakladničkoj i uopće kulturnog djelovanja na lokalnoj  i nacionalnoj razini doista predstavlja nezaobilaznu činjenicu naše kulturne scene. Osim toga, jedan od najvažnijih ciljeva javnih predavanja/tribina je i popularizacija znanja o povijesti i važnosti FA Linđo.  Obzirom na pripremne radove za pisanje monografije sada se pojavljuju ili nove ili manje poznate činjenice vezane uz ansambl ili bar njihovo novo razumijevanje. Stoga je zanimljivo, ali i korisno (s obzirom da u monografiju ne mogu ući sve pojedinosti svake teme) predavanjima/tribinama dati fokus na pojedine odabrane teme (naprimjer: analiza repertoara kroz godine, odnos FA Linđo i Dubrovačkih ljetnih igara, predstavljanje zbirke nošnji, etnomuzikološki i etnokoreografski aspekti rada ansambla, itd.). Predviđeno je šest javnih predavanja/tribina koje se mogu vremenski raspodijeliti kroz godinu (naprimjer: veljača, ožujak, travanj, svibanj, listopad, studeni) čime se postiže efekt održavanja stalne pažnje javnosti na obljetnici ansambla, a što istodobno služi i kao najava „velikih“ događaja obljetnice kao što su svečani koncert i predstavljanje monografije. Svaki taj događaj prate mediji, govori se o njima, radi se reklama. Osim dvojice suautora i djelatnika ansambla, predviđeno je da dio predavača bude van Dubrovnika (stručnjaci iz Zagreba). </w:t>
      </w:r>
    </w:p>
    <w:p w:rsidR="00446F81" w:rsidRPr="001B6B8C" w:rsidRDefault="00446F81" w:rsidP="00446F81">
      <w:pPr>
        <w:pStyle w:val="ListParagraph"/>
        <w:spacing w:line="360" w:lineRule="auto"/>
        <w:jc w:val="both"/>
        <w:rPr>
          <w:rFonts w:cstheme="minorHAnsi"/>
          <w:sz w:val="24"/>
          <w:szCs w:val="24"/>
        </w:rPr>
      </w:pPr>
      <w:r w:rsidRPr="001B6B8C">
        <w:rPr>
          <w:rFonts w:cstheme="minorHAnsi"/>
          <w:sz w:val="24"/>
          <w:szCs w:val="24"/>
        </w:rPr>
        <w:t>Planirani hodogram: veljača, ožujak, travanj, svibanj, listopad, studeni 2025.</w:t>
      </w:r>
    </w:p>
    <w:p w:rsidR="00446F81" w:rsidRPr="001B6B8C" w:rsidRDefault="00446F81" w:rsidP="00446F81">
      <w:pPr>
        <w:pStyle w:val="ListParagraph"/>
        <w:spacing w:line="360" w:lineRule="auto"/>
        <w:jc w:val="both"/>
        <w:rPr>
          <w:rFonts w:cstheme="minorHAnsi"/>
          <w:sz w:val="24"/>
          <w:szCs w:val="24"/>
        </w:rPr>
      </w:pPr>
    </w:p>
    <w:p w:rsidR="00446F81" w:rsidRPr="00546430" w:rsidRDefault="00446F81" w:rsidP="00446F81">
      <w:pPr>
        <w:pStyle w:val="ListParagraph"/>
        <w:numPr>
          <w:ilvl w:val="0"/>
          <w:numId w:val="42"/>
        </w:numPr>
        <w:spacing w:after="160" w:line="360" w:lineRule="auto"/>
        <w:jc w:val="both"/>
        <w:rPr>
          <w:rFonts w:cstheme="minorHAnsi"/>
          <w:sz w:val="24"/>
          <w:szCs w:val="24"/>
        </w:rPr>
      </w:pPr>
      <w:r w:rsidRPr="001B6B8C">
        <w:rPr>
          <w:rFonts w:cstheme="minorHAnsi"/>
          <w:sz w:val="24"/>
          <w:szCs w:val="24"/>
        </w:rPr>
        <w:t>Zbornik znanstvenih radova zamišljen je, jednako kao i spomenuta monografija, kao trajan trag obljetnice ustanove. No, za razliku od monografije predviđeno je da to bude recenzirana publikacija striktno znanstvenoga karaktera</w:t>
      </w:r>
      <w:r>
        <w:rPr>
          <w:rFonts w:cstheme="minorHAnsi"/>
          <w:sz w:val="24"/>
          <w:szCs w:val="24"/>
        </w:rPr>
        <w:t xml:space="preserve"> (znanstveni, stručni i pregledni članci) </w:t>
      </w:r>
      <w:r w:rsidRPr="001B6B8C">
        <w:rPr>
          <w:rFonts w:cstheme="minorHAnsi"/>
          <w:sz w:val="24"/>
          <w:szCs w:val="24"/>
        </w:rPr>
        <w:t xml:space="preserve"> u kojoj bi odabrani stručnjaci obradili pojedine odabrane teme</w:t>
      </w:r>
      <w:r>
        <w:rPr>
          <w:rFonts w:cstheme="minorHAnsi"/>
          <w:sz w:val="24"/>
          <w:szCs w:val="24"/>
        </w:rPr>
        <w:t xml:space="preserve"> koje se ne mogu detaljno i na </w:t>
      </w:r>
      <w:r w:rsidRPr="001B6B8C">
        <w:rPr>
          <w:rFonts w:cstheme="minorHAnsi"/>
          <w:sz w:val="24"/>
          <w:szCs w:val="24"/>
        </w:rPr>
        <w:t xml:space="preserve">znanstven način izložiti u monografiji niti u ciklusu javnih predavanja/tribina (npr. analiza repertoara kroz godine, odnos FA Linđo i Dubrovačkih ljetnih igara, </w:t>
      </w:r>
      <w:r>
        <w:rPr>
          <w:rFonts w:cstheme="minorHAnsi"/>
          <w:sz w:val="24"/>
          <w:szCs w:val="24"/>
        </w:rPr>
        <w:t xml:space="preserve">turizam i folklor, festivalizacija, folklor kao kineziološka kategorija, Linđo: identitet između formalnog i neformalnog, brendiranje i marketing na primjeru Linđa, </w:t>
      </w:r>
      <w:r w:rsidRPr="001B6B8C">
        <w:rPr>
          <w:rFonts w:cstheme="minorHAnsi"/>
          <w:sz w:val="24"/>
          <w:szCs w:val="24"/>
        </w:rPr>
        <w:t>predstavljanje zbirke nošnji, etnomuzikološki i etnokoreografski aspekti rada ansambla,</w:t>
      </w:r>
      <w:r>
        <w:rPr>
          <w:rFonts w:cstheme="minorHAnsi"/>
          <w:sz w:val="24"/>
          <w:szCs w:val="24"/>
        </w:rPr>
        <w:t xml:space="preserve"> folkor na sceni i izvan, Linđo i nematerijalna baština, predagoške odrednice folklora na primjeru Linđa</w:t>
      </w:r>
      <w:r w:rsidRPr="001B6B8C">
        <w:rPr>
          <w:rFonts w:cstheme="minorHAnsi"/>
          <w:sz w:val="24"/>
          <w:szCs w:val="24"/>
        </w:rPr>
        <w:t xml:space="preserve"> itd.). Međutim, to ne znači da te tri stvari nisu povezane, dapače one su posve povezane i proizlaze jedne iz drugih: istraživanja </w:t>
      </w:r>
      <w:r w:rsidRPr="001B6B8C">
        <w:rPr>
          <w:rFonts w:cstheme="minorHAnsi"/>
          <w:sz w:val="24"/>
          <w:szCs w:val="24"/>
        </w:rPr>
        <w:lastRenderedPageBreak/>
        <w:t>za rad na monografiji i pripremu javnih predavanja postat će znanstveni članci koji će se publicirati u ovome zborniku radova. Tako će se uloženi trud u pripremu monografije i predavanja te nove spoznaje koje iz toga proisteknu posebno istaknuti i trajno sačuvati u obliku znanstvenih tekstova u zborniku. Uz to, u zborniku će se moći navesti i rezultati obljetničke godine ustanove, a monografija može biti upotrijebljena kao jedan od izvora literature i tako odmah dobiti znanstvenu recepciju.</w:t>
      </w:r>
      <w:r>
        <w:rPr>
          <w:rFonts w:cstheme="minorHAnsi"/>
          <w:sz w:val="24"/>
          <w:szCs w:val="24"/>
        </w:rPr>
        <w:t xml:space="preserve"> Planirana su pozivna pisma stručnjacima i znanstvenicima shodno temama koje nedostaju u stručnom i znanstvenom diskursu a odnose se na što bolje razumijevanje Linđa kao društvenog fenomena.</w:t>
      </w:r>
    </w:p>
    <w:p w:rsidR="00446F81" w:rsidRPr="001B6B8C" w:rsidRDefault="00446F81" w:rsidP="00446F81">
      <w:pPr>
        <w:pStyle w:val="ListParagraph"/>
        <w:spacing w:line="360" w:lineRule="auto"/>
        <w:jc w:val="both"/>
        <w:rPr>
          <w:rFonts w:cstheme="minorHAnsi"/>
          <w:sz w:val="24"/>
          <w:szCs w:val="24"/>
        </w:rPr>
      </w:pPr>
      <w:r w:rsidRPr="001B6B8C">
        <w:rPr>
          <w:rFonts w:cstheme="minorHAnsi"/>
          <w:sz w:val="24"/>
          <w:szCs w:val="24"/>
        </w:rPr>
        <w:t xml:space="preserve">Planirana objava: siječanj/veljača 2026. </w:t>
      </w:r>
    </w:p>
    <w:p w:rsidR="00446F81" w:rsidRPr="00446F81" w:rsidRDefault="00446F81" w:rsidP="00446F81">
      <w:pPr>
        <w:autoSpaceDE w:val="0"/>
        <w:autoSpaceDN w:val="0"/>
        <w:adjustRightInd w:val="0"/>
        <w:spacing w:after="240"/>
        <w:jc w:val="both"/>
        <w:rPr>
          <w:rFonts w:ascii="Calibri" w:hAnsi="Calibri" w:cs="Calibri"/>
          <w:sz w:val="24"/>
          <w:szCs w:val="24"/>
        </w:rPr>
      </w:pPr>
    </w:p>
    <w:p w:rsidR="00716C2E" w:rsidRPr="00716C2E" w:rsidRDefault="00716C2E" w:rsidP="00716C2E">
      <w:pPr>
        <w:autoSpaceDE w:val="0"/>
        <w:autoSpaceDN w:val="0"/>
        <w:adjustRightInd w:val="0"/>
        <w:spacing w:after="240"/>
        <w:jc w:val="both"/>
        <w:rPr>
          <w:rFonts w:ascii="Calibri" w:hAnsi="Calibri" w:cs="Calibri"/>
          <w:sz w:val="24"/>
          <w:szCs w:val="24"/>
        </w:rPr>
      </w:pPr>
    </w:p>
    <w:p w:rsidR="00112CF2" w:rsidRDefault="00112CF2"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Planiramo pohađanje raznih seminara naših djelatnika u svrhu nadogradnje postojećih i usvajanja novih znanja</w:t>
      </w:r>
      <w:r w:rsidR="00DD2CC1">
        <w:rPr>
          <w:rFonts w:ascii="Calibri" w:hAnsi="Calibri" w:cs="Calibri"/>
          <w:sz w:val="24"/>
          <w:szCs w:val="24"/>
        </w:rPr>
        <w:t xml:space="preserve"> s posebnim naglaskom na pohađanje Škole folklora i organizaciju seminara u našim prostorima za naše članove i zainteresirani javnost.</w:t>
      </w:r>
    </w:p>
    <w:p w:rsidR="00112CF2" w:rsidRDefault="00112CF2" w:rsidP="00112CF2">
      <w:pPr>
        <w:autoSpaceDE w:val="0"/>
        <w:autoSpaceDN w:val="0"/>
        <w:adjustRightInd w:val="0"/>
        <w:spacing w:after="240" w:line="276" w:lineRule="auto"/>
        <w:jc w:val="both"/>
        <w:rPr>
          <w:rFonts w:ascii="Calibri" w:hAnsi="Calibri" w:cs="Calibri"/>
          <w:sz w:val="24"/>
          <w:szCs w:val="24"/>
        </w:rPr>
      </w:pPr>
      <w:r>
        <w:rPr>
          <w:rFonts w:ascii="Calibri" w:hAnsi="Calibri" w:cs="Calibri"/>
          <w:sz w:val="24"/>
          <w:szCs w:val="24"/>
        </w:rPr>
        <w:t xml:space="preserve">Uz naše redovne nastupe u Lazaretima očekuju nas nastupi na Dubrovačkim ljetnim igrama, agencijski nastupi, individualni nastupi na zahtjev te nastupi u promidžbene svrhe Grada i Dubrovačko Neretvanske  Županije. </w:t>
      </w:r>
      <w:r w:rsidR="0064394C">
        <w:rPr>
          <w:rFonts w:ascii="Calibri" w:hAnsi="Calibri" w:cs="Calibri"/>
          <w:sz w:val="24"/>
          <w:szCs w:val="24"/>
        </w:rPr>
        <w:t xml:space="preserve">U idućoj godini planiramo </w:t>
      </w:r>
      <w:r w:rsidR="008B114B">
        <w:rPr>
          <w:rFonts w:ascii="Calibri" w:hAnsi="Calibri" w:cs="Calibri"/>
          <w:sz w:val="24"/>
          <w:szCs w:val="24"/>
        </w:rPr>
        <w:t xml:space="preserve">dodatan </w:t>
      </w:r>
      <w:r w:rsidR="0064394C">
        <w:rPr>
          <w:rFonts w:ascii="Calibri" w:hAnsi="Calibri" w:cs="Calibri"/>
          <w:sz w:val="24"/>
          <w:szCs w:val="24"/>
        </w:rPr>
        <w:t xml:space="preserve">marketinški iskorak u cilju povećanja broja gostiju na našim redovnim nastupima te se nadamo povratku pred-korona agencijskih (grupnih) </w:t>
      </w:r>
      <w:r w:rsidR="008B114B">
        <w:rPr>
          <w:rFonts w:ascii="Calibri" w:hAnsi="Calibri" w:cs="Calibri"/>
          <w:sz w:val="24"/>
          <w:szCs w:val="24"/>
        </w:rPr>
        <w:t>nastupa pogotovo za goste sa brodova na kružnim putovanjima</w:t>
      </w:r>
      <w:r w:rsidR="0064394C">
        <w:rPr>
          <w:rFonts w:ascii="Calibri" w:hAnsi="Calibri" w:cs="Calibri"/>
          <w:sz w:val="24"/>
          <w:szCs w:val="24"/>
        </w:rPr>
        <w:t xml:space="preserve">. </w:t>
      </w:r>
      <w:r>
        <w:rPr>
          <w:rFonts w:ascii="Calibri" w:hAnsi="Calibri" w:cs="Calibri"/>
          <w:sz w:val="24"/>
          <w:szCs w:val="24"/>
          <w:lang w:val="en-US"/>
        </w:rPr>
        <w:t>Također planiramo na</w:t>
      </w:r>
      <w:r>
        <w:rPr>
          <w:rFonts w:ascii="Calibri" w:hAnsi="Calibri" w:cs="Calibri"/>
          <w:sz w:val="24"/>
          <w:szCs w:val="24"/>
        </w:rPr>
        <w:t>staviti međunarodnu kulturnu suradnju sa Folklornim ansamblima i KUD-ovima u Hrvatskoj i inozemstvu, sve u skladu s mogućnostima.</w:t>
      </w:r>
    </w:p>
    <w:p w:rsidR="00716C2E" w:rsidRDefault="00716C2E" w:rsidP="00112CF2">
      <w:pPr>
        <w:autoSpaceDE w:val="0"/>
        <w:autoSpaceDN w:val="0"/>
        <w:adjustRightInd w:val="0"/>
        <w:spacing w:after="240" w:line="276" w:lineRule="auto"/>
        <w:jc w:val="both"/>
        <w:rPr>
          <w:rFonts w:ascii="Calibri" w:hAnsi="Calibri" w:cs="Calibri"/>
          <w:sz w:val="24"/>
          <w:szCs w:val="24"/>
        </w:rPr>
      </w:pPr>
    </w:p>
    <w:p w:rsidR="00716C2E" w:rsidRDefault="00716C2E" w:rsidP="00112CF2">
      <w:pPr>
        <w:autoSpaceDE w:val="0"/>
        <w:autoSpaceDN w:val="0"/>
        <w:adjustRightInd w:val="0"/>
        <w:spacing w:after="240" w:line="276" w:lineRule="auto"/>
        <w:jc w:val="both"/>
        <w:rPr>
          <w:rFonts w:ascii="Calibri" w:hAnsi="Calibri" w:cs="Calibri"/>
          <w:sz w:val="24"/>
          <w:szCs w:val="24"/>
        </w:rPr>
      </w:pPr>
    </w:p>
    <w:p w:rsidR="008B114B" w:rsidRDefault="008B114B" w:rsidP="00112CF2">
      <w:pPr>
        <w:autoSpaceDE w:val="0"/>
        <w:autoSpaceDN w:val="0"/>
        <w:adjustRightInd w:val="0"/>
        <w:spacing w:after="120" w:line="276" w:lineRule="auto"/>
        <w:jc w:val="both"/>
        <w:rPr>
          <w:rFonts w:ascii="Calibri" w:hAnsi="Calibri" w:cs="Calibri"/>
          <w:sz w:val="24"/>
          <w:szCs w:val="24"/>
        </w:rPr>
      </w:pPr>
    </w:p>
    <w:p w:rsidR="00112CF2" w:rsidRDefault="00112CF2" w:rsidP="00112CF2">
      <w:pPr>
        <w:autoSpaceDE w:val="0"/>
        <w:autoSpaceDN w:val="0"/>
        <w:adjustRightInd w:val="0"/>
        <w:spacing w:after="120" w:line="276" w:lineRule="auto"/>
        <w:jc w:val="both"/>
        <w:rPr>
          <w:rFonts w:ascii="Calibri" w:hAnsi="Calibri" w:cs="Calibri"/>
          <w:sz w:val="24"/>
          <w:szCs w:val="24"/>
        </w:rPr>
      </w:pPr>
      <w:r>
        <w:rPr>
          <w:rFonts w:ascii="Calibri" w:hAnsi="Calibri" w:cs="Calibri"/>
          <w:sz w:val="24"/>
          <w:szCs w:val="24"/>
        </w:rPr>
        <w:t>Umjetnički dio rada ansambla je predstavljen u plan</w:t>
      </w:r>
      <w:r w:rsidR="003D7354">
        <w:rPr>
          <w:rFonts w:ascii="Calibri" w:hAnsi="Calibri" w:cs="Calibri"/>
          <w:sz w:val="24"/>
          <w:szCs w:val="24"/>
        </w:rPr>
        <w:t>u</w:t>
      </w:r>
      <w:r>
        <w:rPr>
          <w:rFonts w:ascii="Calibri" w:hAnsi="Calibri" w:cs="Calibri"/>
          <w:sz w:val="24"/>
          <w:szCs w:val="24"/>
        </w:rPr>
        <w:t xml:space="preserve"> </w:t>
      </w:r>
      <w:r w:rsidR="003D7354">
        <w:rPr>
          <w:rFonts w:ascii="Calibri" w:hAnsi="Calibri" w:cs="Calibri"/>
          <w:sz w:val="24"/>
          <w:szCs w:val="24"/>
        </w:rPr>
        <w:t>umjetničkog direktora</w:t>
      </w:r>
      <w:r>
        <w:rPr>
          <w:rFonts w:ascii="Calibri" w:hAnsi="Calibri" w:cs="Calibri"/>
          <w:sz w:val="24"/>
          <w:szCs w:val="24"/>
        </w:rPr>
        <w:t>:</w:t>
      </w:r>
    </w:p>
    <w:p w:rsidR="00112CF2" w:rsidRDefault="00112CF2" w:rsidP="00112CF2">
      <w:pPr>
        <w:autoSpaceDE w:val="0"/>
        <w:autoSpaceDN w:val="0"/>
        <w:adjustRightInd w:val="0"/>
        <w:spacing w:after="120" w:line="276" w:lineRule="auto"/>
        <w:jc w:val="both"/>
        <w:rPr>
          <w:rFonts w:asciiTheme="minorHAnsi" w:hAnsiTheme="minorHAnsi" w:cstheme="minorHAnsi"/>
          <w:sz w:val="24"/>
          <w:szCs w:val="24"/>
        </w:rPr>
      </w:pPr>
    </w:p>
    <w:p w:rsidR="00716C2E" w:rsidRPr="00FB60E6" w:rsidRDefault="00716C2E" w:rsidP="00716C2E">
      <w:pPr>
        <w:jc w:val="center"/>
        <w:rPr>
          <w:b/>
          <w:sz w:val="32"/>
          <w:szCs w:val="32"/>
        </w:rPr>
      </w:pPr>
      <w:r w:rsidRPr="00FB60E6">
        <w:rPr>
          <w:b/>
          <w:sz w:val="32"/>
          <w:szCs w:val="32"/>
        </w:rPr>
        <w:t>PRIJEDLOG PLANA UMJETNIČKOG RADA</w:t>
      </w:r>
    </w:p>
    <w:p w:rsidR="00716C2E" w:rsidRPr="00FB60E6" w:rsidRDefault="00716C2E" w:rsidP="00716C2E">
      <w:pPr>
        <w:jc w:val="center"/>
        <w:rPr>
          <w:b/>
          <w:sz w:val="32"/>
          <w:szCs w:val="32"/>
        </w:rPr>
      </w:pPr>
      <w:r w:rsidRPr="00FB60E6">
        <w:rPr>
          <w:b/>
          <w:sz w:val="32"/>
          <w:szCs w:val="32"/>
        </w:rPr>
        <w:t>FOLKLORNOG ANSAMBLA LINĐO</w:t>
      </w:r>
    </w:p>
    <w:p w:rsidR="00716C2E" w:rsidRPr="00FB60E6" w:rsidRDefault="00716C2E" w:rsidP="00716C2E">
      <w:pPr>
        <w:jc w:val="center"/>
        <w:rPr>
          <w:b/>
          <w:sz w:val="32"/>
          <w:szCs w:val="32"/>
        </w:rPr>
      </w:pPr>
      <w:r w:rsidRPr="00FB60E6">
        <w:rPr>
          <w:b/>
          <w:sz w:val="32"/>
          <w:szCs w:val="32"/>
        </w:rPr>
        <w:t>ZA 202</w:t>
      </w:r>
      <w:r>
        <w:rPr>
          <w:b/>
          <w:sz w:val="32"/>
          <w:szCs w:val="32"/>
        </w:rPr>
        <w:t>5</w:t>
      </w:r>
      <w:r w:rsidRPr="00FB60E6">
        <w:rPr>
          <w:b/>
          <w:sz w:val="32"/>
          <w:szCs w:val="32"/>
        </w:rPr>
        <w:t>. GODINU</w:t>
      </w:r>
    </w:p>
    <w:p w:rsidR="00716C2E" w:rsidRDefault="00716C2E" w:rsidP="00716C2E">
      <w:pPr>
        <w:pStyle w:val="Heading1"/>
        <w:numPr>
          <w:ilvl w:val="0"/>
          <w:numId w:val="41"/>
        </w:numPr>
      </w:pPr>
      <w:r>
        <w:lastRenderedPageBreak/>
        <w:t>Uvod</w:t>
      </w:r>
    </w:p>
    <w:p w:rsidR="00716C2E" w:rsidRPr="0081521E" w:rsidRDefault="00716C2E" w:rsidP="00716C2E">
      <w:pPr>
        <w:ind w:firstLine="708"/>
        <w:jc w:val="both"/>
        <w:rPr>
          <w:sz w:val="24"/>
          <w:szCs w:val="24"/>
        </w:rPr>
      </w:pPr>
      <w:r w:rsidRPr="0081521E">
        <w:rPr>
          <w:sz w:val="24"/>
          <w:szCs w:val="24"/>
        </w:rPr>
        <w:t>U programskom smislu, valja održavati postojeći plesni i glazbeni program kao i sve one kvalitetne postavke dosadašnjeg rada. To znači da treba zadržati kompletnu strukturu piramidalne postavke - od Linđova blaga do A sastava s uobičajenim svakodnevnim rasporedom proba u naše dvije raspoložive pokusne dvorane. Valja također nastaviti s kompletnim glazbenim programima poput Adventskih koncerata, koncerta povodom Sv. Lucije, Kolende, koncerta povodom Dana glazbe, rada s klapama etc..</w:t>
      </w:r>
      <w:r>
        <w:rPr>
          <w:sz w:val="24"/>
          <w:szCs w:val="24"/>
        </w:rPr>
        <w:t xml:space="preserve"> Kompletna aktivnost A sastava bit će posvećena velikom jubileju, proslavi 60 godina Ansambla. Strateški se planira u obljetničkoj godini tom sastavu priključiti što veći broj mladih iz B, pa čak i C sastava, koji po svojim godinama, te tjelesnim predispozicijama mogu odgovoriti potrebama koncertnih aktivnosti. To je osobito važno stoga što u ovoj sezoni iz tih sastava nije bilo priljeva novih izvođača. </w:t>
      </w:r>
    </w:p>
    <w:p w:rsidR="00716C2E" w:rsidRDefault="00716C2E" w:rsidP="00716C2E">
      <w:pPr>
        <w:jc w:val="both"/>
        <w:rPr>
          <w:sz w:val="24"/>
          <w:szCs w:val="24"/>
        </w:rPr>
      </w:pPr>
      <w:r>
        <w:rPr>
          <w:sz w:val="24"/>
          <w:szCs w:val="24"/>
        </w:rPr>
        <w:t>Obzirom na dvogodišnju uspješnu adaptaciju mladog ansambla na kompleksnije programe i teže koreografske izazove kroz obnovu Podravskih svata i četiri nove koreografije (Zagorje, Međimurje, Posavina, Vrlika), te dva scenska postava (Cvetje moje i baranjski set), Ansambl dobiva na dodatnoj težini i atraktivnosti svojih koncerata.</w:t>
      </w:r>
      <w:r w:rsidRPr="0081521E">
        <w:rPr>
          <w:sz w:val="24"/>
          <w:szCs w:val="24"/>
        </w:rPr>
        <w:t xml:space="preserve"> U </w:t>
      </w:r>
      <w:r>
        <w:rPr>
          <w:sz w:val="24"/>
          <w:szCs w:val="24"/>
        </w:rPr>
        <w:t>obljetničkoj sezoni stoga nema potrebe za postavljanjem novih koreografija. Glavni akcent rada bit će na maksimalnom podizanju kavalitete izvedbe, te što većem uključivanju novih izvođača u program. U skladu s tim, na redovnim nastupima će se izvoditi ovogodišnji i prošlogodišnji programi, primjerice utorkom prvi, a petkom drugi. Za managerske koncerte, te za obljetnicu, predlaže se program u dva dijela s pauzom. Isto tako, na obljetničkom koncertu, očekuje se nastup dječjih skupina Ansambla, kao i bivših Linđovaca, tzv. Veterana.</w:t>
      </w:r>
    </w:p>
    <w:p w:rsidR="00716C2E" w:rsidRPr="0081521E" w:rsidRDefault="00716C2E" w:rsidP="00716C2E">
      <w:pPr>
        <w:pStyle w:val="Heading1"/>
        <w:numPr>
          <w:ilvl w:val="0"/>
          <w:numId w:val="41"/>
        </w:numPr>
        <w:rPr>
          <w:rFonts w:eastAsia="Times New Roman"/>
        </w:rPr>
      </w:pPr>
      <w:r>
        <w:rPr>
          <w:rFonts w:eastAsia="Times New Roman"/>
        </w:rPr>
        <w:t>Prijedlozi programa</w:t>
      </w:r>
    </w:p>
    <w:p w:rsidR="00716C2E" w:rsidRPr="0081521E" w:rsidRDefault="00716C2E" w:rsidP="00716C2E">
      <w:pPr>
        <w:pStyle w:val="Heading2"/>
        <w:numPr>
          <w:ilvl w:val="1"/>
          <w:numId w:val="41"/>
        </w:numPr>
        <w:rPr>
          <w:lang w:eastAsia="hr-HR"/>
        </w:rPr>
      </w:pPr>
      <w:r w:rsidRPr="0081521E">
        <w:rPr>
          <w:lang w:eastAsia="hr-HR"/>
        </w:rPr>
        <w:t>Program 1.</w:t>
      </w:r>
      <w:r>
        <w:rPr>
          <w:lang w:eastAsia="hr-HR"/>
        </w:rPr>
        <w:t xml:space="preserve"> – Redovni nastupi </w:t>
      </w:r>
    </w:p>
    <w:p w:rsidR="00716C2E" w:rsidRPr="0081521E" w:rsidRDefault="00716C2E" w:rsidP="00716C2E">
      <w:pPr>
        <w:numPr>
          <w:ilvl w:val="0"/>
          <w:numId w:val="15"/>
        </w:numPr>
        <w:spacing w:line="276" w:lineRule="auto"/>
        <w:contextualSpacing/>
        <w:jc w:val="both"/>
        <w:rPr>
          <w:sz w:val="24"/>
          <w:szCs w:val="24"/>
        </w:rPr>
      </w:pPr>
      <w:r>
        <w:rPr>
          <w:sz w:val="24"/>
          <w:szCs w:val="24"/>
        </w:rPr>
        <w:t>Zdravi bili ded i baka (vokalno-instrumentalni broj) – Emil Cossetto</w:t>
      </w:r>
    </w:p>
    <w:p w:rsidR="00716C2E" w:rsidRPr="0081521E" w:rsidRDefault="00716C2E" w:rsidP="00716C2E">
      <w:pPr>
        <w:numPr>
          <w:ilvl w:val="0"/>
          <w:numId w:val="15"/>
        </w:numPr>
        <w:spacing w:line="276" w:lineRule="auto"/>
        <w:contextualSpacing/>
        <w:jc w:val="both"/>
        <w:rPr>
          <w:sz w:val="24"/>
          <w:szCs w:val="24"/>
        </w:rPr>
      </w:pPr>
      <w:r>
        <w:rPr>
          <w:sz w:val="24"/>
          <w:szCs w:val="24"/>
        </w:rPr>
        <w:t>Posavina – dr. sc. I. Ivančan</w:t>
      </w:r>
      <w:r w:rsidRPr="0081521E">
        <w:rPr>
          <w:sz w:val="24"/>
          <w:szCs w:val="24"/>
        </w:rPr>
        <w:t>, M. Makar</w:t>
      </w:r>
    </w:p>
    <w:p w:rsidR="00716C2E" w:rsidRPr="0081521E" w:rsidRDefault="00716C2E" w:rsidP="00716C2E">
      <w:pPr>
        <w:numPr>
          <w:ilvl w:val="0"/>
          <w:numId w:val="15"/>
        </w:numPr>
        <w:spacing w:line="276" w:lineRule="auto"/>
        <w:contextualSpacing/>
        <w:jc w:val="both"/>
        <w:rPr>
          <w:sz w:val="24"/>
          <w:szCs w:val="24"/>
        </w:rPr>
      </w:pPr>
      <w:r>
        <w:rPr>
          <w:sz w:val="24"/>
          <w:szCs w:val="24"/>
        </w:rPr>
        <w:t>Vrlika – Z. Ljevaković</w:t>
      </w:r>
    </w:p>
    <w:p w:rsidR="00716C2E" w:rsidRDefault="00716C2E" w:rsidP="00716C2E">
      <w:pPr>
        <w:numPr>
          <w:ilvl w:val="0"/>
          <w:numId w:val="15"/>
        </w:numPr>
        <w:spacing w:line="276" w:lineRule="auto"/>
        <w:contextualSpacing/>
        <w:jc w:val="both"/>
        <w:rPr>
          <w:sz w:val="24"/>
          <w:szCs w:val="24"/>
        </w:rPr>
      </w:pPr>
      <w:r>
        <w:rPr>
          <w:sz w:val="24"/>
          <w:szCs w:val="24"/>
        </w:rPr>
        <w:t>Valpovo</w:t>
      </w:r>
      <w:r w:rsidRPr="0081521E">
        <w:rPr>
          <w:sz w:val="24"/>
          <w:szCs w:val="24"/>
        </w:rPr>
        <w:t xml:space="preserve"> – S. Muratović</w:t>
      </w:r>
    </w:p>
    <w:p w:rsidR="00716C2E" w:rsidRDefault="00716C2E" w:rsidP="00716C2E">
      <w:pPr>
        <w:numPr>
          <w:ilvl w:val="0"/>
          <w:numId w:val="15"/>
        </w:numPr>
        <w:spacing w:line="276" w:lineRule="auto"/>
        <w:contextualSpacing/>
        <w:jc w:val="both"/>
        <w:rPr>
          <w:sz w:val="24"/>
          <w:szCs w:val="24"/>
        </w:rPr>
      </w:pPr>
      <w:r>
        <w:rPr>
          <w:sz w:val="24"/>
          <w:szCs w:val="24"/>
        </w:rPr>
        <w:t>Alaj fino – A. Ivančan, V. Ivanković, E. Omerčahić</w:t>
      </w:r>
    </w:p>
    <w:p w:rsidR="00716C2E" w:rsidRPr="0081521E" w:rsidRDefault="00716C2E" w:rsidP="00716C2E">
      <w:pPr>
        <w:numPr>
          <w:ilvl w:val="0"/>
          <w:numId w:val="15"/>
        </w:numPr>
        <w:spacing w:line="276" w:lineRule="auto"/>
        <w:contextualSpacing/>
        <w:jc w:val="both"/>
        <w:rPr>
          <w:sz w:val="24"/>
          <w:szCs w:val="24"/>
        </w:rPr>
      </w:pPr>
      <w:r>
        <w:rPr>
          <w:sz w:val="24"/>
          <w:szCs w:val="24"/>
        </w:rPr>
        <w:t>Aj sviraj Miko – S. Perko, M. Makar</w:t>
      </w:r>
    </w:p>
    <w:p w:rsidR="00716C2E" w:rsidRPr="0081521E" w:rsidRDefault="00716C2E" w:rsidP="00716C2E">
      <w:pPr>
        <w:numPr>
          <w:ilvl w:val="0"/>
          <w:numId w:val="15"/>
        </w:numPr>
        <w:spacing w:line="276" w:lineRule="auto"/>
        <w:contextualSpacing/>
        <w:jc w:val="both"/>
        <w:rPr>
          <w:sz w:val="24"/>
          <w:szCs w:val="24"/>
        </w:rPr>
      </w:pPr>
      <w:r w:rsidRPr="0081521E">
        <w:rPr>
          <w:sz w:val="24"/>
          <w:szCs w:val="24"/>
        </w:rPr>
        <w:t>Split – B. Šegović</w:t>
      </w:r>
    </w:p>
    <w:p w:rsidR="00716C2E" w:rsidRPr="0081521E" w:rsidRDefault="00716C2E" w:rsidP="00716C2E">
      <w:pPr>
        <w:numPr>
          <w:ilvl w:val="0"/>
          <w:numId w:val="15"/>
        </w:numPr>
        <w:spacing w:line="276" w:lineRule="auto"/>
        <w:contextualSpacing/>
        <w:jc w:val="both"/>
        <w:rPr>
          <w:sz w:val="24"/>
          <w:szCs w:val="24"/>
        </w:rPr>
      </w:pPr>
      <w:r w:rsidRPr="0081521E">
        <w:rPr>
          <w:sz w:val="24"/>
          <w:szCs w:val="24"/>
        </w:rPr>
        <w:t>Bunjevačko – S. Muratović</w:t>
      </w:r>
    </w:p>
    <w:p w:rsidR="00716C2E" w:rsidRPr="00974B1C" w:rsidRDefault="00716C2E" w:rsidP="00716C2E">
      <w:pPr>
        <w:numPr>
          <w:ilvl w:val="0"/>
          <w:numId w:val="15"/>
        </w:numPr>
        <w:spacing w:line="276" w:lineRule="auto"/>
        <w:contextualSpacing/>
        <w:jc w:val="both"/>
        <w:rPr>
          <w:sz w:val="24"/>
          <w:szCs w:val="24"/>
        </w:rPr>
      </w:pPr>
      <w:r w:rsidRPr="00974B1C">
        <w:rPr>
          <w:sz w:val="24"/>
          <w:szCs w:val="24"/>
        </w:rPr>
        <w:t>Linđo – S. Muratović</w:t>
      </w:r>
    </w:p>
    <w:p w:rsidR="00716C2E" w:rsidRPr="00974B1C" w:rsidRDefault="00716C2E" w:rsidP="00716C2E">
      <w:pPr>
        <w:numPr>
          <w:ilvl w:val="0"/>
          <w:numId w:val="15"/>
        </w:numPr>
        <w:spacing w:line="276" w:lineRule="auto"/>
        <w:contextualSpacing/>
        <w:jc w:val="both"/>
        <w:rPr>
          <w:sz w:val="24"/>
          <w:szCs w:val="24"/>
        </w:rPr>
      </w:pPr>
      <w:r w:rsidRPr="00974B1C">
        <w:rPr>
          <w:sz w:val="24"/>
          <w:szCs w:val="24"/>
        </w:rPr>
        <w:t>Glazbeni intermezzo – u dogovoru s glazbenim voditeljima</w:t>
      </w:r>
    </w:p>
    <w:p w:rsidR="00716C2E" w:rsidRPr="00974B1C" w:rsidRDefault="00716C2E" w:rsidP="00716C2E">
      <w:pPr>
        <w:numPr>
          <w:ilvl w:val="0"/>
          <w:numId w:val="15"/>
        </w:numPr>
        <w:spacing w:line="276" w:lineRule="auto"/>
        <w:contextualSpacing/>
        <w:jc w:val="both"/>
        <w:rPr>
          <w:sz w:val="24"/>
          <w:szCs w:val="24"/>
        </w:rPr>
      </w:pPr>
      <w:r w:rsidRPr="00974B1C">
        <w:rPr>
          <w:sz w:val="24"/>
          <w:szCs w:val="24"/>
        </w:rPr>
        <w:t xml:space="preserve">Podravski svati – dr. </w:t>
      </w:r>
      <w:r>
        <w:rPr>
          <w:sz w:val="24"/>
          <w:szCs w:val="24"/>
        </w:rPr>
        <w:t xml:space="preserve">sc. </w:t>
      </w:r>
      <w:r w:rsidRPr="00974B1C">
        <w:rPr>
          <w:sz w:val="24"/>
          <w:szCs w:val="24"/>
        </w:rPr>
        <w:t>I. Ivančan</w:t>
      </w:r>
    </w:p>
    <w:p w:rsidR="00716C2E" w:rsidRDefault="00716C2E" w:rsidP="00716C2E">
      <w:pPr>
        <w:contextualSpacing/>
        <w:jc w:val="both"/>
        <w:rPr>
          <w:sz w:val="24"/>
          <w:szCs w:val="24"/>
        </w:rPr>
      </w:pPr>
    </w:p>
    <w:p w:rsidR="00716C2E" w:rsidRDefault="00716C2E" w:rsidP="00716C2E">
      <w:pPr>
        <w:pStyle w:val="Heading2"/>
        <w:numPr>
          <w:ilvl w:val="1"/>
          <w:numId w:val="41"/>
        </w:numPr>
        <w:rPr>
          <w:rFonts w:eastAsia="Times New Roman"/>
          <w:lang w:eastAsia="hr-HR"/>
        </w:rPr>
      </w:pPr>
      <w:r>
        <w:rPr>
          <w:rFonts w:eastAsia="Times New Roman"/>
          <w:lang w:eastAsia="hr-HR"/>
        </w:rPr>
        <w:t>Program 2. – Redovni nastupi</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Zagorje – A. Ivančan, M. Makar</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Cvetje moje – A. Ivančan, M. Makar</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Međimurje – A. Ivančan, M. Makar</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Valpovo – S. Muratović</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Split – B. Šegović</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Bunjevačko – S. Muratović</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Linđo – S. Muratović</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Alaj fino – A. Ivančan, V. Ivanković, E. Omerčahić</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Aj sviraj Miko – A. Ivančan, S. Perko, M. Makar</w:t>
      </w:r>
    </w:p>
    <w:p w:rsidR="00716C2E"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Glazbeni intermezzo – u dogovoru s glazbenim voditeljima</w:t>
      </w:r>
    </w:p>
    <w:p w:rsidR="00716C2E" w:rsidRPr="003232DB" w:rsidRDefault="00716C2E" w:rsidP="00716C2E">
      <w:pPr>
        <w:pStyle w:val="ListParagraph"/>
        <w:numPr>
          <w:ilvl w:val="0"/>
          <w:numId w:val="40"/>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Podravski svati – dr. sc. Ivan Ivančan</w:t>
      </w:r>
    </w:p>
    <w:p w:rsidR="00716C2E" w:rsidRPr="0081521E" w:rsidRDefault="00716C2E" w:rsidP="00716C2E">
      <w:pPr>
        <w:pStyle w:val="Heading2"/>
        <w:numPr>
          <w:ilvl w:val="1"/>
          <w:numId w:val="41"/>
        </w:numPr>
        <w:rPr>
          <w:lang w:eastAsia="hr-HR"/>
        </w:rPr>
      </w:pPr>
      <w:r w:rsidRPr="0081521E">
        <w:rPr>
          <w:lang w:eastAsia="hr-HR"/>
        </w:rPr>
        <w:t xml:space="preserve">Program </w:t>
      </w:r>
      <w:r>
        <w:rPr>
          <w:lang w:eastAsia="hr-HR"/>
        </w:rPr>
        <w:t>3</w:t>
      </w:r>
      <w:r w:rsidRPr="0081521E">
        <w:rPr>
          <w:lang w:eastAsia="hr-HR"/>
        </w:rPr>
        <w:t>.</w:t>
      </w:r>
      <w:r>
        <w:rPr>
          <w:lang w:eastAsia="hr-HR"/>
        </w:rPr>
        <w:t xml:space="preserve"> - Managerski i 60 godina Linđa (2x50 min)</w:t>
      </w:r>
    </w:p>
    <w:p w:rsidR="00716C2E" w:rsidRPr="00CC2477" w:rsidRDefault="00716C2E" w:rsidP="00716C2E">
      <w:pPr>
        <w:contextualSpacing/>
        <w:jc w:val="both"/>
        <w:rPr>
          <w:sz w:val="24"/>
          <w:szCs w:val="24"/>
        </w:rPr>
      </w:pPr>
    </w:p>
    <w:p w:rsidR="00716C2E" w:rsidRPr="0081521E" w:rsidRDefault="00716C2E" w:rsidP="00716C2E">
      <w:pPr>
        <w:numPr>
          <w:ilvl w:val="0"/>
          <w:numId w:val="19"/>
        </w:numPr>
        <w:spacing w:line="276" w:lineRule="auto"/>
        <w:contextualSpacing/>
        <w:jc w:val="both"/>
        <w:rPr>
          <w:sz w:val="24"/>
          <w:szCs w:val="24"/>
        </w:rPr>
      </w:pPr>
      <w:r>
        <w:rPr>
          <w:sz w:val="24"/>
          <w:szCs w:val="24"/>
        </w:rPr>
        <w:t>Zdravi bili ded i baka (vokalno-instrumentalni broj) – Emil Cossetto</w:t>
      </w:r>
    </w:p>
    <w:p w:rsidR="00716C2E" w:rsidRPr="0081521E" w:rsidRDefault="00716C2E" w:rsidP="00716C2E">
      <w:pPr>
        <w:numPr>
          <w:ilvl w:val="0"/>
          <w:numId w:val="19"/>
        </w:numPr>
        <w:spacing w:line="276" w:lineRule="auto"/>
        <w:contextualSpacing/>
        <w:jc w:val="both"/>
        <w:rPr>
          <w:sz w:val="24"/>
          <w:szCs w:val="24"/>
        </w:rPr>
      </w:pPr>
      <w:r>
        <w:rPr>
          <w:sz w:val="24"/>
          <w:szCs w:val="24"/>
        </w:rPr>
        <w:t>Posavina – dr. sc. I. Ivančan</w:t>
      </w:r>
      <w:r w:rsidRPr="0081521E">
        <w:rPr>
          <w:sz w:val="24"/>
          <w:szCs w:val="24"/>
        </w:rPr>
        <w:t>, M. Makar</w:t>
      </w:r>
    </w:p>
    <w:p w:rsidR="00716C2E" w:rsidRPr="0081521E" w:rsidRDefault="00716C2E" w:rsidP="00716C2E">
      <w:pPr>
        <w:numPr>
          <w:ilvl w:val="0"/>
          <w:numId w:val="19"/>
        </w:numPr>
        <w:spacing w:line="276" w:lineRule="auto"/>
        <w:contextualSpacing/>
        <w:jc w:val="both"/>
        <w:rPr>
          <w:sz w:val="24"/>
          <w:szCs w:val="24"/>
        </w:rPr>
      </w:pPr>
      <w:r>
        <w:rPr>
          <w:sz w:val="24"/>
          <w:szCs w:val="24"/>
        </w:rPr>
        <w:t>Vrlika – Z. Ljevaković</w:t>
      </w:r>
    </w:p>
    <w:p w:rsidR="00716C2E" w:rsidRDefault="00716C2E" w:rsidP="00716C2E">
      <w:pPr>
        <w:numPr>
          <w:ilvl w:val="0"/>
          <w:numId w:val="19"/>
        </w:numPr>
        <w:spacing w:line="276" w:lineRule="auto"/>
        <w:contextualSpacing/>
        <w:jc w:val="both"/>
        <w:rPr>
          <w:sz w:val="24"/>
          <w:szCs w:val="24"/>
        </w:rPr>
      </w:pPr>
      <w:r>
        <w:rPr>
          <w:sz w:val="24"/>
          <w:szCs w:val="24"/>
        </w:rPr>
        <w:t>Alaj fino – A. Ivančan, V. Ivanković, E. Omerčahić</w:t>
      </w:r>
    </w:p>
    <w:p w:rsidR="00716C2E" w:rsidRDefault="00716C2E" w:rsidP="00716C2E">
      <w:pPr>
        <w:numPr>
          <w:ilvl w:val="0"/>
          <w:numId w:val="19"/>
        </w:numPr>
        <w:spacing w:line="276" w:lineRule="auto"/>
        <w:contextualSpacing/>
        <w:jc w:val="both"/>
        <w:rPr>
          <w:sz w:val="24"/>
          <w:szCs w:val="24"/>
        </w:rPr>
      </w:pPr>
      <w:r>
        <w:rPr>
          <w:sz w:val="24"/>
          <w:szCs w:val="24"/>
        </w:rPr>
        <w:t>Aj sviraj Miko – A. Ivančan, S. Perko, M. Makar</w:t>
      </w:r>
    </w:p>
    <w:p w:rsidR="00716C2E" w:rsidRPr="0081521E" w:rsidRDefault="00716C2E" w:rsidP="00716C2E">
      <w:pPr>
        <w:numPr>
          <w:ilvl w:val="0"/>
          <w:numId w:val="19"/>
        </w:numPr>
        <w:spacing w:line="276" w:lineRule="auto"/>
        <w:contextualSpacing/>
        <w:jc w:val="both"/>
        <w:rPr>
          <w:sz w:val="24"/>
          <w:szCs w:val="24"/>
        </w:rPr>
      </w:pPr>
      <w:r>
        <w:rPr>
          <w:sz w:val="24"/>
          <w:szCs w:val="24"/>
        </w:rPr>
        <w:t>Izašla je zelena naranča – V. Ivanković</w:t>
      </w:r>
    </w:p>
    <w:p w:rsidR="00716C2E" w:rsidRPr="005E34C4" w:rsidRDefault="00716C2E" w:rsidP="00716C2E">
      <w:pPr>
        <w:numPr>
          <w:ilvl w:val="0"/>
          <w:numId w:val="19"/>
        </w:numPr>
        <w:spacing w:line="276" w:lineRule="auto"/>
        <w:contextualSpacing/>
        <w:jc w:val="both"/>
        <w:rPr>
          <w:sz w:val="24"/>
          <w:szCs w:val="24"/>
        </w:rPr>
      </w:pPr>
      <w:r w:rsidRPr="0081521E">
        <w:rPr>
          <w:sz w:val="24"/>
          <w:szCs w:val="24"/>
        </w:rPr>
        <w:t>Linđo – S. Muratović</w:t>
      </w:r>
    </w:p>
    <w:p w:rsidR="00716C2E" w:rsidRPr="0081521E" w:rsidRDefault="00716C2E" w:rsidP="00716C2E">
      <w:pPr>
        <w:numPr>
          <w:ilvl w:val="0"/>
          <w:numId w:val="19"/>
        </w:numPr>
        <w:spacing w:line="276" w:lineRule="auto"/>
        <w:contextualSpacing/>
        <w:jc w:val="both"/>
        <w:rPr>
          <w:sz w:val="24"/>
          <w:szCs w:val="24"/>
        </w:rPr>
      </w:pPr>
      <w:r w:rsidRPr="0081521E">
        <w:rPr>
          <w:sz w:val="24"/>
          <w:szCs w:val="24"/>
        </w:rPr>
        <w:t>Bunjevačko – S. Muratović</w:t>
      </w:r>
    </w:p>
    <w:p w:rsidR="00716C2E" w:rsidRPr="0081521E" w:rsidRDefault="00716C2E" w:rsidP="00716C2E">
      <w:pPr>
        <w:ind w:left="720"/>
        <w:contextualSpacing/>
        <w:jc w:val="both"/>
        <w:rPr>
          <w:sz w:val="24"/>
          <w:szCs w:val="24"/>
        </w:rPr>
      </w:pPr>
    </w:p>
    <w:p w:rsidR="00716C2E" w:rsidRPr="0081521E" w:rsidRDefault="00716C2E" w:rsidP="00716C2E">
      <w:pPr>
        <w:ind w:firstLine="708"/>
        <w:jc w:val="both"/>
        <w:rPr>
          <w:i/>
          <w:sz w:val="24"/>
          <w:szCs w:val="24"/>
        </w:rPr>
      </w:pPr>
      <w:r w:rsidRPr="0081521E">
        <w:rPr>
          <w:i/>
          <w:sz w:val="24"/>
          <w:szCs w:val="24"/>
        </w:rPr>
        <w:t>Odmor</w:t>
      </w:r>
    </w:p>
    <w:p w:rsidR="00716C2E" w:rsidRPr="0081521E" w:rsidRDefault="00716C2E" w:rsidP="00716C2E">
      <w:pPr>
        <w:ind w:firstLine="708"/>
        <w:jc w:val="both"/>
        <w:rPr>
          <w:b/>
          <w:i/>
          <w:sz w:val="24"/>
          <w:szCs w:val="24"/>
        </w:rPr>
      </w:pPr>
    </w:p>
    <w:p w:rsidR="00716C2E" w:rsidRPr="0081521E" w:rsidRDefault="00716C2E" w:rsidP="00716C2E">
      <w:pPr>
        <w:numPr>
          <w:ilvl w:val="0"/>
          <w:numId w:val="20"/>
        </w:numPr>
        <w:spacing w:line="276" w:lineRule="auto"/>
        <w:contextualSpacing/>
        <w:jc w:val="both"/>
        <w:rPr>
          <w:sz w:val="24"/>
          <w:szCs w:val="24"/>
        </w:rPr>
      </w:pPr>
      <w:r w:rsidRPr="0081521E">
        <w:rPr>
          <w:sz w:val="24"/>
          <w:szCs w:val="24"/>
        </w:rPr>
        <w:t>Zagorje – A. Ivančan</w:t>
      </w:r>
    </w:p>
    <w:p w:rsidR="00716C2E" w:rsidRPr="0081521E" w:rsidRDefault="00716C2E" w:rsidP="00716C2E">
      <w:pPr>
        <w:numPr>
          <w:ilvl w:val="0"/>
          <w:numId w:val="20"/>
        </w:numPr>
        <w:spacing w:line="276" w:lineRule="auto"/>
        <w:contextualSpacing/>
        <w:jc w:val="both"/>
        <w:rPr>
          <w:sz w:val="24"/>
          <w:szCs w:val="24"/>
        </w:rPr>
      </w:pPr>
      <w:r w:rsidRPr="0081521E">
        <w:rPr>
          <w:sz w:val="24"/>
          <w:szCs w:val="24"/>
        </w:rPr>
        <w:t>Cvetje moje (vokalno-instrumentalni broj) – A. Ivančan, M. Makar</w:t>
      </w:r>
    </w:p>
    <w:p w:rsidR="00716C2E" w:rsidRDefault="00716C2E" w:rsidP="00716C2E">
      <w:pPr>
        <w:numPr>
          <w:ilvl w:val="0"/>
          <w:numId w:val="20"/>
        </w:numPr>
        <w:spacing w:line="276" w:lineRule="auto"/>
        <w:contextualSpacing/>
        <w:jc w:val="both"/>
        <w:rPr>
          <w:sz w:val="24"/>
          <w:szCs w:val="24"/>
        </w:rPr>
      </w:pPr>
      <w:r w:rsidRPr="0081521E">
        <w:rPr>
          <w:sz w:val="24"/>
          <w:szCs w:val="24"/>
        </w:rPr>
        <w:t>Međimurje – A. Ivančan</w:t>
      </w:r>
    </w:p>
    <w:p w:rsidR="00716C2E" w:rsidRDefault="00716C2E" w:rsidP="00716C2E">
      <w:pPr>
        <w:numPr>
          <w:ilvl w:val="0"/>
          <w:numId w:val="20"/>
        </w:numPr>
        <w:spacing w:line="276" w:lineRule="auto"/>
        <w:contextualSpacing/>
        <w:jc w:val="both"/>
        <w:rPr>
          <w:sz w:val="24"/>
          <w:szCs w:val="24"/>
        </w:rPr>
      </w:pPr>
      <w:r>
        <w:rPr>
          <w:sz w:val="24"/>
          <w:szCs w:val="24"/>
        </w:rPr>
        <w:t>Valpovo – S. Muratović</w:t>
      </w:r>
    </w:p>
    <w:p w:rsidR="00716C2E" w:rsidRPr="0081521E" w:rsidRDefault="00716C2E" w:rsidP="00716C2E">
      <w:pPr>
        <w:numPr>
          <w:ilvl w:val="0"/>
          <w:numId w:val="20"/>
        </w:numPr>
        <w:spacing w:line="276" w:lineRule="auto"/>
        <w:contextualSpacing/>
        <w:jc w:val="both"/>
        <w:rPr>
          <w:sz w:val="24"/>
          <w:szCs w:val="24"/>
        </w:rPr>
      </w:pPr>
      <w:r>
        <w:rPr>
          <w:sz w:val="24"/>
          <w:szCs w:val="24"/>
        </w:rPr>
        <w:t>Split – B. Šegović</w:t>
      </w:r>
    </w:p>
    <w:p w:rsidR="00716C2E" w:rsidRPr="0081521E" w:rsidRDefault="00716C2E" w:rsidP="00716C2E">
      <w:pPr>
        <w:numPr>
          <w:ilvl w:val="0"/>
          <w:numId w:val="20"/>
        </w:numPr>
        <w:spacing w:line="276" w:lineRule="auto"/>
        <w:contextualSpacing/>
        <w:jc w:val="both"/>
        <w:rPr>
          <w:sz w:val="24"/>
          <w:szCs w:val="24"/>
        </w:rPr>
      </w:pPr>
      <w:r w:rsidRPr="0081521E">
        <w:rPr>
          <w:sz w:val="24"/>
          <w:szCs w:val="24"/>
        </w:rPr>
        <w:t xml:space="preserve">Glazbeni intermezzo </w:t>
      </w:r>
      <w:r w:rsidRPr="0069224E">
        <w:rPr>
          <w:sz w:val="24"/>
          <w:szCs w:val="24"/>
        </w:rPr>
        <w:t>– u dogovoru s glazbenim voditeljima</w:t>
      </w:r>
    </w:p>
    <w:p w:rsidR="00716C2E" w:rsidRPr="0081521E" w:rsidRDefault="00716C2E" w:rsidP="00716C2E">
      <w:pPr>
        <w:numPr>
          <w:ilvl w:val="0"/>
          <w:numId w:val="20"/>
        </w:numPr>
        <w:spacing w:line="276" w:lineRule="auto"/>
        <w:contextualSpacing/>
        <w:jc w:val="both"/>
        <w:rPr>
          <w:sz w:val="24"/>
          <w:szCs w:val="24"/>
        </w:rPr>
      </w:pPr>
      <w:r w:rsidRPr="0081521E">
        <w:rPr>
          <w:sz w:val="24"/>
          <w:szCs w:val="24"/>
        </w:rPr>
        <w:t xml:space="preserve">Podravski svati – dr. </w:t>
      </w:r>
      <w:r>
        <w:rPr>
          <w:sz w:val="24"/>
          <w:szCs w:val="24"/>
        </w:rPr>
        <w:t xml:space="preserve">sc. </w:t>
      </w:r>
      <w:r w:rsidRPr="0081521E">
        <w:rPr>
          <w:sz w:val="24"/>
          <w:szCs w:val="24"/>
        </w:rPr>
        <w:t>I. Ivančan</w:t>
      </w:r>
    </w:p>
    <w:p w:rsidR="00716C2E" w:rsidRPr="0081521E" w:rsidRDefault="00716C2E" w:rsidP="00716C2E">
      <w:pPr>
        <w:ind w:firstLine="708"/>
        <w:jc w:val="both"/>
        <w:rPr>
          <w:sz w:val="24"/>
          <w:szCs w:val="24"/>
        </w:rPr>
      </w:pPr>
    </w:p>
    <w:p w:rsidR="00716C2E" w:rsidRPr="0081521E" w:rsidRDefault="00716C2E" w:rsidP="00716C2E">
      <w:pPr>
        <w:ind w:firstLine="708"/>
        <w:jc w:val="both"/>
        <w:rPr>
          <w:sz w:val="24"/>
          <w:szCs w:val="24"/>
        </w:rPr>
      </w:pPr>
      <w:r w:rsidRPr="0081521E">
        <w:rPr>
          <w:sz w:val="24"/>
          <w:szCs w:val="24"/>
        </w:rPr>
        <w:t>Predloženi programi mogu se izvoditi, odnosno prilagoditi, zavisno od tehničkih uvjeta i potrebnog vremenskog trajanja, tj. može ih se prema potrebi i skratiti i/ili produljiti.</w:t>
      </w:r>
    </w:p>
    <w:p w:rsidR="00716C2E" w:rsidRPr="0081521E" w:rsidRDefault="00716C2E" w:rsidP="00716C2E">
      <w:pPr>
        <w:ind w:firstLine="708"/>
        <w:jc w:val="both"/>
        <w:rPr>
          <w:sz w:val="24"/>
          <w:szCs w:val="24"/>
        </w:rPr>
      </w:pPr>
    </w:p>
    <w:p w:rsidR="00716C2E" w:rsidRPr="0081521E" w:rsidRDefault="00716C2E" w:rsidP="00716C2E">
      <w:pPr>
        <w:pStyle w:val="Heading1"/>
        <w:numPr>
          <w:ilvl w:val="0"/>
          <w:numId w:val="41"/>
        </w:numPr>
        <w:rPr>
          <w:rFonts w:eastAsia="Times New Roman"/>
        </w:rPr>
      </w:pPr>
      <w:r>
        <w:rPr>
          <w:rFonts w:eastAsia="Times New Roman"/>
        </w:rPr>
        <w:t>Tehničko opremanje Ansambla:</w:t>
      </w:r>
    </w:p>
    <w:p w:rsidR="00716C2E" w:rsidRPr="0081521E" w:rsidRDefault="00716C2E" w:rsidP="00716C2E">
      <w:pPr>
        <w:ind w:firstLine="708"/>
        <w:jc w:val="both"/>
        <w:rPr>
          <w:sz w:val="24"/>
          <w:szCs w:val="24"/>
        </w:rPr>
      </w:pPr>
      <w:r w:rsidRPr="0081521E">
        <w:rPr>
          <w:sz w:val="24"/>
          <w:szCs w:val="24"/>
        </w:rPr>
        <w:t>Za tehničko opremanje Ansambla potrebnom odjećom i obućom valja pribaviti:</w:t>
      </w:r>
    </w:p>
    <w:p w:rsidR="00716C2E" w:rsidRPr="0081521E" w:rsidRDefault="00716C2E" w:rsidP="00716C2E">
      <w:pPr>
        <w:ind w:firstLine="708"/>
        <w:jc w:val="both"/>
        <w:rPr>
          <w:sz w:val="24"/>
          <w:szCs w:val="24"/>
        </w:rPr>
      </w:pPr>
      <w:r w:rsidRPr="0081521E">
        <w:rPr>
          <w:sz w:val="24"/>
          <w:szCs w:val="24"/>
        </w:rPr>
        <w:t xml:space="preserve">Plesne cipele tip Jaz - </w:t>
      </w:r>
      <w:r>
        <w:rPr>
          <w:sz w:val="24"/>
          <w:szCs w:val="24"/>
        </w:rPr>
        <w:t>1</w:t>
      </w:r>
      <w:r w:rsidRPr="0081521E">
        <w:rPr>
          <w:sz w:val="24"/>
          <w:szCs w:val="24"/>
        </w:rPr>
        <w:t xml:space="preserve">00 X </w:t>
      </w:r>
      <w:r>
        <w:rPr>
          <w:sz w:val="24"/>
          <w:szCs w:val="24"/>
        </w:rPr>
        <w:t>30</w:t>
      </w:r>
      <w:r w:rsidRPr="0081521E">
        <w:rPr>
          <w:sz w:val="24"/>
          <w:szCs w:val="24"/>
        </w:rPr>
        <w:t xml:space="preserve"> = </w:t>
      </w:r>
      <w:r>
        <w:rPr>
          <w:sz w:val="24"/>
          <w:szCs w:val="24"/>
          <w:u w:val="single"/>
        </w:rPr>
        <w:t xml:space="preserve">3000 </w:t>
      </w:r>
      <w:r w:rsidRPr="00FC010C">
        <w:rPr>
          <w:sz w:val="24"/>
          <w:szCs w:val="24"/>
        </w:rPr>
        <w:t>€</w:t>
      </w:r>
      <w:r w:rsidRPr="0081521E">
        <w:rPr>
          <w:sz w:val="24"/>
          <w:szCs w:val="24"/>
        </w:rPr>
        <w:t>– Zajec doo. Kralja Zvonimira 31, Zagreb</w:t>
      </w:r>
    </w:p>
    <w:p w:rsidR="00716C2E" w:rsidRPr="0081521E" w:rsidRDefault="00716C2E" w:rsidP="00716C2E">
      <w:pPr>
        <w:ind w:firstLine="708"/>
        <w:jc w:val="both"/>
        <w:rPr>
          <w:sz w:val="24"/>
          <w:szCs w:val="24"/>
        </w:rPr>
      </w:pPr>
      <w:r w:rsidRPr="0081521E">
        <w:rPr>
          <w:sz w:val="24"/>
          <w:szCs w:val="24"/>
        </w:rPr>
        <w:t>Plesna oprema za voditelje (Ho</w:t>
      </w:r>
      <w:r>
        <w:rPr>
          <w:sz w:val="24"/>
          <w:szCs w:val="24"/>
        </w:rPr>
        <w:t>o</w:t>
      </w:r>
      <w:r w:rsidRPr="0081521E">
        <w:rPr>
          <w:sz w:val="24"/>
          <w:szCs w:val="24"/>
        </w:rPr>
        <w:t>dice (</w:t>
      </w:r>
      <w:r>
        <w:rPr>
          <w:sz w:val="24"/>
          <w:szCs w:val="24"/>
        </w:rPr>
        <w:t>4x1</w:t>
      </w:r>
      <w:r w:rsidRPr="0081521E">
        <w:rPr>
          <w:sz w:val="24"/>
          <w:szCs w:val="24"/>
        </w:rPr>
        <w:t>), Tajice</w:t>
      </w:r>
      <w:r>
        <w:rPr>
          <w:sz w:val="24"/>
          <w:szCs w:val="24"/>
        </w:rPr>
        <w:t xml:space="preserve"> </w:t>
      </w:r>
      <w:r w:rsidRPr="0081521E">
        <w:rPr>
          <w:sz w:val="24"/>
          <w:szCs w:val="24"/>
        </w:rPr>
        <w:t>(</w:t>
      </w:r>
      <w:r>
        <w:rPr>
          <w:sz w:val="24"/>
          <w:szCs w:val="24"/>
        </w:rPr>
        <w:t>4x1</w:t>
      </w:r>
      <w:r w:rsidRPr="0081521E">
        <w:rPr>
          <w:sz w:val="24"/>
          <w:szCs w:val="24"/>
        </w:rPr>
        <w:t>), Majice</w:t>
      </w:r>
      <w:r>
        <w:rPr>
          <w:sz w:val="24"/>
          <w:szCs w:val="24"/>
        </w:rPr>
        <w:t xml:space="preserve"> </w:t>
      </w:r>
      <w:r w:rsidRPr="0081521E">
        <w:rPr>
          <w:sz w:val="24"/>
          <w:szCs w:val="24"/>
        </w:rPr>
        <w:t>(</w:t>
      </w:r>
      <w:r>
        <w:rPr>
          <w:sz w:val="24"/>
          <w:szCs w:val="24"/>
        </w:rPr>
        <w:t>4x3</w:t>
      </w:r>
      <w:r w:rsidRPr="0081521E">
        <w:rPr>
          <w:sz w:val="24"/>
          <w:szCs w:val="24"/>
        </w:rPr>
        <w:t xml:space="preserve">)) = </w:t>
      </w:r>
      <w:r>
        <w:rPr>
          <w:sz w:val="24"/>
          <w:szCs w:val="24"/>
          <w:u w:val="single"/>
        </w:rPr>
        <w:t xml:space="preserve">550 </w:t>
      </w:r>
      <w:r w:rsidRPr="00FC010C">
        <w:rPr>
          <w:sz w:val="24"/>
          <w:szCs w:val="24"/>
        </w:rPr>
        <w:t>€</w:t>
      </w:r>
      <w:r w:rsidRPr="0081521E">
        <w:rPr>
          <w:sz w:val="24"/>
          <w:szCs w:val="24"/>
        </w:rPr>
        <w:t>– Body Feeling – Ilica 36, Zagreb</w:t>
      </w:r>
    </w:p>
    <w:p w:rsidR="00716C2E" w:rsidRPr="00EA5AEC" w:rsidRDefault="00716C2E" w:rsidP="00716C2E">
      <w:pPr>
        <w:ind w:firstLine="708"/>
        <w:jc w:val="both"/>
        <w:rPr>
          <w:color w:val="FF0000"/>
          <w:sz w:val="24"/>
          <w:szCs w:val="24"/>
        </w:rPr>
      </w:pPr>
      <w:r w:rsidRPr="0081521E">
        <w:rPr>
          <w:sz w:val="24"/>
          <w:szCs w:val="24"/>
        </w:rPr>
        <w:t>Majice za A sastav (crne za djevojke (3) i sive za momke</w:t>
      </w:r>
      <w:r>
        <w:rPr>
          <w:sz w:val="24"/>
          <w:szCs w:val="24"/>
        </w:rPr>
        <w:t xml:space="preserve"> </w:t>
      </w:r>
      <w:r w:rsidRPr="0081521E">
        <w:rPr>
          <w:sz w:val="24"/>
          <w:szCs w:val="24"/>
        </w:rPr>
        <w:t>(3) te plave za orkestar (2)</w:t>
      </w:r>
      <w:r>
        <w:rPr>
          <w:sz w:val="24"/>
          <w:szCs w:val="24"/>
        </w:rPr>
        <w:t xml:space="preserve"> = ukupno </w:t>
      </w:r>
      <w:r w:rsidR="004A1C11">
        <w:rPr>
          <w:sz w:val="24"/>
          <w:szCs w:val="24"/>
          <w:u w:val="single"/>
        </w:rPr>
        <w:t>3000</w:t>
      </w:r>
      <w:r w:rsidRPr="00FC010C">
        <w:rPr>
          <w:sz w:val="24"/>
          <w:szCs w:val="24"/>
        </w:rPr>
        <w:t>€</w:t>
      </w:r>
      <w:r>
        <w:rPr>
          <w:sz w:val="24"/>
          <w:szCs w:val="24"/>
          <w:u w:val="single"/>
        </w:rPr>
        <w:t xml:space="preserve"> </w:t>
      </w:r>
    </w:p>
    <w:p w:rsidR="00716C2E" w:rsidRDefault="00716C2E" w:rsidP="00716C2E">
      <w:pPr>
        <w:ind w:firstLine="708"/>
        <w:jc w:val="right"/>
        <w:rPr>
          <w:sz w:val="24"/>
          <w:szCs w:val="24"/>
        </w:rPr>
      </w:pPr>
    </w:p>
    <w:p w:rsidR="00716C2E" w:rsidRPr="00F60D8F" w:rsidRDefault="00716C2E" w:rsidP="00716C2E">
      <w:pPr>
        <w:ind w:firstLine="708"/>
        <w:jc w:val="right"/>
        <w:rPr>
          <w:b/>
          <w:bCs/>
          <w:sz w:val="24"/>
          <w:szCs w:val="24"/>
        </w:rPr>
      </w:pPr>
      <w:r w:rsidRPr="00F60D8F">
        <w:rPr>
          <w:b/>
          <w:bCs/>
          <w:sz w:val="24"/>
          <w:szCs w:val="24"/>
        </w:rPr>
        <w:lastRenderedPageBreak/>
        <w:t>UKUPNO TEHNIČKO OPREMANJE:</w:t>
      </w:r>
      <w:r w:rsidRPr="00F60D8F">
        <w:rPr>
          <w:b/>
          <w:bCs/>
          <w:sz w:val="24"/>
          <w:szCs w:val="24"/>
        </w:rPr>
        <w:tab/>
      </w:r>
      <w:r w:rsidR="004A1C11">
        <w:rPr>
          <w:b/>
          <w:bCs/>
          <w:sz w:val="24"/>
          <w:szCs w:val="24"/>
        </w:rPr>
        <w:t>9</w:t>
      </w:r>
      <w:r w:rsidRPr="00F60D8F">
        <w:rPr>
          <w:b/>
          <w:bCs/>
          <w:sz w:val="24"/>
          <w:szCs w:val="24"/>
        </w:rPr>
        <w:t>550 €</w:t>
      </w:r>
      <w:r w:rsidRPr="00F60D8F">
        <w:rPr>
          <w:b/>
          <w:bCs/>
          <w:color w:val="FF0000"/>
          <w:sz w:val="24"/>
          <w:szCs w:val="24"/>
        </w:rPr>
        <w:t xml:space="preserve"> </w:t>
      </w:r>
    </w:p>
    <w:p w:rsidR="00716C2E" w:rsidRDefault="00716C2E" w:rsidP="00716C2E">
      <w:pPr>
        <w:ind w:firstLine="708"/>
        <w:jc w:val="both"/>
        <w:rPr>
          <w:sz w:val="24"/>
          <w:szCs w:val="24"/>
        </w:rPr>
      </w:pPr>
    </w:p>
    <w:p w:rsidR="00716C2E" w:rsidRDefault="00716C2E" w:rsidP="00716C2E">
      <w:pPr>
        <w:ind w:firstLine="708"/>
        <w:jc w:val="both"/>
        <w:rPr>
          <w:sz w:val="24"/>
          <w:szCs w:val="24"/>
        </w:rPr>
      </w:pPr>
      <w:r w:rsidRPr="0081521E">
        <w:rPr>
          <w:sz w:val="24"/>
          <w:szCs w:val="24"/>
        </w:rPr>
        <w:t>Osim jasne vizije u programskom i izvedbenom segmentu Ansambla,</w:t>
      </w:r>
      <w:r>
        <w:rPr>
          <w:sz w:val="24"/>
          <w:szCs w:val="24"/>
        </w:rPr>
        <w:t xml:space="preserve"> podizanja programske i izvedbene kvalitete, na ovom mjestu valja istači</w:t>
      </w:r>
      <w:r w:rsidRPr="0081521E">
        <w:rPr>
          <w:sz w:val="24"/>
          <w:szCs w:val="24"/>
        </w:rPr>
        <w:t xml:space="preserve"> </w:t>
      </w:r>
      <w:r>
        <w:rPr>
          <w:sz w:val="24"/>
          <w:szCs w:val="24"/>
        </w:rPr>
        <w:t>drastično</w:t>
      </w:r>
      <w:r w:rsidRPr="0081521E">
        <w:rPr>
          <w:sz w:val="24"/>
          <w:szCs w:val="24"/>
        </w:rPr>
        <w:t xml:space="preserve"> unapređenje marketinga i prodaje</w:t>
      </w:r>
      <w:r>
        <w:rPr>
          <w:sz w:val="24"/>
          <w:szCs w:val="24"/>
        </w:rPr>
        <w:t xml:space="preserve"> u prošloj sezoni, što je bio jedan od zadanih ciljeva prošlogodišnjeg plana</w:t>
      </w:r>
      <w:r w:rsidRPr="0081521E">
        <w:rPr>
          <w:sz w:val="24"/>
          <w:szCs w:val="24"/>
        </w:rPr>
        <w:t xml:space="preserve">. </w:t>
      </w:r>
      <w:r>
        <w:rPr>
          <w:sz w:val="24"/>
          <w:szCs w:val="24"/>
        </w:rPr>
        <w:t xml:space="preserve">Naime, objave na društvenim mrežama usklađene su s modernim svjetskim trendovima. Materijali za objavu biraju se vrlo rigorozno, uvijek prikazujući Ansambl u najboljem svjetlu. Vizualni identitet ansambla je osuvremenjen i usklađen s pravilima modernog marketinga. Tome su prilagođeni i suveniri koji promoviraju Ansambl. Sve to doprinijelo je povećanju pratitelja na društvenim mrežama, postavljanjem Ansambla na vodeće mjesto hrvatskih folklornih brandova, te poboljšanja prodaje i povećanja broja publike na redovnim koncertima. Ono što nije odrađeno a u slijedećoj sezoni </w:t>
      </w:r>
      <w:r>
        <w:rPr>
          <w:b/>
          <w:bCs/>
          <w:sz w:val="24"/>
          <w:szCs w:val="24"/>
        </w:rPr>
        <w:t xml:space="preserve">mora </w:t>
      </w:r>
      <w:r>
        <w:rPr>
          <w:sz w:val="24"/>
          <w:szCs w:val="24"/>
        </w:rPr>
        <w:t xml:space="preserve">biti, jest ponuda svih naših ostalih programa u našoj prodaji poput primjerice božićnih ili vokalno-instrumentalnih. Naime, nedopustivo je da enorman trud naših glazbenih voditelja te izvođačkog sastava kroz spomenute programe završi na jednom božićnom koncertu ili jednom koncertu povodom Svjetskog dana glazbe. Ti programi </w:t>
      </w:r>
      <w:r>
        <w:rPr>
          <w:b/>
          <w:bCs/>
          <w:sz w:val="24"/>
          <w:szCs w:val="24"/>
        </w:rPr>
        <w:t xml:space="preserve">imperativno </w:t>
      </w:r>
      <w:r>
        <w:rPr>
          <w:sz w:val="24"/>
          <w:szCs w:val="24"/>
        </w:rPr>
        <w:t xml:space="preserve">moraju ući u našu prodaju i ponudu i to mora biti objavljeno na našoj web stranici (nastavni pasos iz prošlogodišnjeg plana koji govori o objavi tehničkih uvjeta također nije odrađen). </w:t>
      </w:r>
      <w:r w:rsidRPr="0081521E">
        <w:rPr>
          <w:sz w:val="24"/>
          <w:szCs w:val="24"/>
        </w:rPr>
        <w:t>U tom smislu na stranicama Ansambla treba jasno objaviti tehničke uvjete potrebne za koncertiranje svih programa koje Ansambl nudi</w:t>
      </w:r>
      <w:r>
        <w:rPr>
          <w:sz w:val="24"/>
          <w:szCs w:val="24"/>
        </w:rPr>
        <w:t xml:space="preserve"> (1-4).</w:t>
      </w:r>
      <w:r w:rsidRPr="0081521E">
        <w:rPr>
          <w:sz w:val="24"/>
          <w:szCs w:val="24"/>
        </w:rPr>
        <w:t xml:space="preserve"> Obavezno osim plesnih uvrstiti i vokalno</w:t>
      </w:r>
      <w:r>
        <w:rPr>
          <w:sz w:val="24"/>
          <w:szCs w:val="24"/>
        </w:rPr>
        <w:t>-</w:t>
      </w:r>
      <w:r w:rsidRPr="0081521E">
        <w:rPr>
          <w:sz w:val="24"/>
          <w:szCs w:val="24"/>
        </w:rPr>
        <w:t xml:space="preserve">instrumentalne programe, samostalne vokalne, odnosno nastupe orkestra, tematske </w:t>
      </w:r>
      <w:r>
        <w:rPr>
          <w:sz w:val="24"/>
          <w:szCs w:val="24"/>
        </w:rPr>
        <w:t xml:space="preserve">programe </w:t>
      </w:r>
      <w:r w:rsidRPr="0081521E">
        <w:rPr>
          <w:sz w:val="24"/>
          <w:szCs w:val="24"/>
        </w:rPr>
        <w:t>poput božićnih etc.</w:t>
      </w:r>
    </w:p>
    <w:p w:rsidR="00716C2E" w:rsidRPr="0081521E" w:rsidRDefault="00716C2E" w:rsidP="00716C2E">
      <w:pPr>
        <w:pStyle w:val="Heading2"/>
        <w:rPr>
          <w:rFonts w:eastAsia="Times New Roman"/>
          <w:lang w:eastAsia="hr-HR"/>
        </w:rPr>
      </w:pPr>
      <w:r>
        <w:rPr>
          <w:rFonts w:eastAsia="Times New Roman"/>
          <w:lang w:eastAsia="hr-HR"/>
        </w:rPr>
        <w:t>3.1.Tehnički uvjeti za koncertiranje Ansambla:</w:t>
      </w:r>
    </w:p>
    <w:p w:rsidR="00716C2E" w:rsidRPr="0081521E" w:rsidRDefault="00716C2E" w:rsidP="00716C2E">
      <w:pPr>
        <w:ind w:firstLine="708"/>
        <w:jc w:val="both"/>
        <w:rPr>
          <w:sz w:val="24"/>
          <w:szCs w:val="24"/>
        </w:rPr>
      </w:pPr>
    </w:p>
    <w:p w:rsidR="00716C2E" w:rsidRPr="0081521E" w:rsidRDefault="00716C2E" w:rsidP="00716C2E">
      <w:pPr>
        <w:pStyle w:val="Heading3"/>
        <w:rPr>
          <w:rFonts w:eastAsia="Times New Roman"/>
          <w:lang w:eastAsia="hr-HR"/>
        </w:rPr>
      </w:pPr>
      <w:r>
        <w:rPr>
          <w:rFonts w:eastAsia="Times New Roman"/>
          <w:lang w:eastAsia="hr-HR"/>
        </w:rPr>
        <w:t xml:space="preserve">3.1.1. </w:t>
      </w:r>
      <w:r w:rsidRPr="0081521E">
        <w:rPr>
          <w:rFonts w:eastAsia="Times New Roman"/>
          <w:lang w:eastAsia="hr-HR"/>
        </w:rPr>
        <w:t xml:space="preserve">Minimalni tehnički uvjeti za izvođenje </w:t>
      </w:r>
      <w:r w:rsidRPr="00584E29">
        <w:rPr>
          <w:rFonts w:eastAsia="Times New Roman"/>
          <w:u w:val="single"/>
          <w:lang w:eastAsia="hr-HR"/>
        </w:rPr>
        <w:t>plesnog koncerta</w:t>
      </w:r>
      <w:r>
        <w:rPr>
          <w:rFonts w:eastAsia="Times New Roman"/>
          <w:lang w:eastAsia="hr-HR"/>
        </w:rPr>
        <w:t>:</w:t>
      </w:r>
    </w:p>
    <w:p w:rsidR="00716C2E" w:rsidRPr="0081521E" w:rsidRDefault="00716C2E" w:rsidP="00716C2E">
      <w:pPr>
        <w:jc w:val="both"/>
        <w:rPr>
          <w:sz w:val="24"/>
          <w:szCs w:val="24"/>
        </w:rPr>
      </w:pPr>
      <w:r>
        <w:rPr>
          <w:sz w:val="24"/>
          <w:szCs w:val="24"/>
        </w:rPr>
        <w:t xml:space="preserve">    </w:t>
      </w:r>
      <w:r w:rsidRPr="0081521E">
        <w:rPr>
          <w:sz w:val="24"/>
          <w:szCs w:val="24"/>
        </w:rPr>
        <w:t>Pozornica:</w:t>
      </w:r>
    </w:p>
    <w:p w:rsidR="00716C2E" w:rsidRPr="0081521E" w:rsidRDefault="00716C2E" w:rsidP="00716C2E">
      <w:pPr>
        <w:ind w:left="708"/>
        <w:jc w:val="both"/>
        <w:rPr>
          <w:sz w:val="24"/>
          <w:szCs w:val="24"/>
        </w:rPr>
      </w:pPr>
      <w:r w:rsidRPr="0081521E">
        <w:rPr>
          <w:sz w:val="24"/>
          <w:szCs w:val="24"/>
        </w:rPr>
        <w:t>- Dimenzije: 14 x 10 metara ili 12 x 12 metara, poželjna visina 80 cm (ukoliko je visina veća ili manja, potrebno je kontaktirati Ansambl)</w:t>
      </w:r>
    </w:p>
    <w:p w:rsidR="00716C2E" w:rsidRPr="0081521E" w:rsidRDefault="00716C2E" w:rsidP="00716C2E">
      <w:pPr>
        <w:jc w:val="both"/>
        <w:rPr>
          <w:sz w:val="24"/>
          <w:szCs w:val="24"/>
        </w:rPr>
      </w:pPr>
      <w:r>
        <w:rPr>
          <w:sz w:val="24"/>
          <w:szCs w:val="24"/>
        </w:rPr>
        <w:t xml:space="preserve">    </w:t>
      </w:r>
      <w:r w:rsidRPr="0081521E">
        <w:rPr>
          <w:sz w:val="24"/>
          <w:szCs w:val="24"/>
        </w:rPr>
        <w:t>Prostor za presvlačenje:</w:t>
      </w:r>
    </w:p>
    <w:p w:rsidR="00716C2E" w:rsidRPr="0081521E" w:rsidRDefault="00716C2E" w:rsidP="00716C2E">
      <w:pPr>
        <w:ind w:left="708"/>
        <w:jc w:val="both"/>
        <w:rPr>
          <w:sz w:val="24"/>
          <w:szCs w:val="24"/>
        </w:rPr>
      </w:pPr>
      <w:r w:rsidRPr="0081521E">
        <w:rPr>
          <w:sz w:val="24"/>
          <w:szCs w:val="24"/>
        </w:rPr>
        <w:t>- 120 m2 čuvanog, zatvorenog, čistog, grijanog te osvijetljenog prostora sa 120 stolica te 3 stola, čaše i 50 litara vode u pol litrenim zatvorenim bočicama</w:t>
      </w:r>
    </w:p>
    <w:p w:rsidR="00716C2E" w:rsidRPr="0081521E" w:rsidRDefault="00716C2E" w:rsidP="00716C2E">
      <w:pPr>
        <w:jc w:val="both"/>
        <w:rPr>
          <w:sz w:val="24"/>
          <w:szCs w:val="24"/>
        </w:rPr>
      </w:pPr>
      <w:r>
        <w:rPr>
          <w:sz w:val="24"/>
          <w:szCs w:val="24"/>
        </w:rPr>
        <w:t xml:space="preserve">    </w:t>
      </w:r>
      <w:r w:rsidRPr="0081521E">
        <w:rPr>
          <w:sz w:val="24"/>
          <w:szCs w:val="24"/>
        </w:rPr>
        <w:t xml:space="preserve">Kompletna scenska produkcija (razglas, rasvjeta, scenografija i sl.) </w:t>
      </w:r>
      <w:r>
        <w:rPr>
          <w:sz w:val="24"/>
          <w:szCs w:val="24"/>
        </w:rPr>
        <w:t>b</w:t>
      </w:r>
      <w:r w:rsidRPr="0081521E">
        <w:rPr>
          <w:sz w:val="24"/>
          <w:szCs w:val="24"/>
        </w:rPr>
        <w:t>it će</w:t>
      </w:r>
      <w:r>
        <w:rPr>
          <w:sz w:val="24"/>
          <w:szCs w:val="24"/>
        </w:rPr>
        <w:t xml:space="preserve"> </w:t>
      </w:r>
    </w:p>
    <w:p w:rsidR="00716C2E" w:rsidRPr="0081521E" w:rsidRDefault="00716C2E" w:rsidP="00716C2E">
      <w:pPr>
        <w:ind w:firstLine="708"/>
        <w:jc w:val="both"/>
        <w:rPr>
          <w:sz w:val="24"/>
          <w:szCs w:val="24"/>
        </w:rPr>
      </w:pPr>
      <w:r w:rsidRPr="0081521E">
        <w:rPr>
          <w:sz w:val="24"/>
          <w:szCs w:val="24"/>
        </w:rPr>
        <w:t>dogovoreni naknadno nakon upoznavanja s lokacijom gdje se koncert</w:t>
      </w:r>
    </w:p>
    <w:p w:rsidR="00716C2E" w:rsidRPr="0081521E" w:rsidRDefault="00716C2E" w:rsidP="00716C2E">
      <w:pPr>
        <w:ind w:firstLine="708"/>
        <w:jc w:val="both"/>
        <w:rPr>
          <w:sz w:val="24"/>
          <w:szCs w:val="24"/>
        </w:rPr>
      </w:pPr>
      <w:r w:rsidRPr="0081521E">
        <w:rPr>
          <w:sz w:val="24"/>
          <w:szCs w:val="24"/>
        </w:rPr>
        <w:t>održava te prema zahtjevima samog koncerta</w:t>
      </w:r>
    </w:p>
    <w:p w:rsidR="00716C2E" w:rsidRPr="0081521E" w:rsidRDefault="00716C2E" w:rsidP="00716C2E">
      <w:pPr>
        <w:ind w:firstLine="708"/>
        <w:jc w:val="both"/>
        <w:rPr>
          <w:sz w:val="24"/>
          <w:szCs w:val="24"/>
        </w:rPr>
      </w:pPr>
    </w:p>
    <w:p w:rsidR="00716C2E" w:rsidRPr="0081521E" w:rsidRDefault="00716C2E" w:rsidP="00716C2E">
      <w:pPr>
        <w:pStyle w:val="Heading3"/>
        <w:rPr>
          <w:rFonts w:eastAsia="Times New Roman"/>
          <w:lang w:eastAsia="hr-HR"/>
        </w:rPr>
      </w:pPr>
      <w:r>
        <w:rPr>
          <w:rFonts w:eastAsia="Times New Roman"/>
          <w:lang w:eastAsia="hr-HR"/>
        </w:rPr>
        <w:t xml:space="preserve">3.1.2. </w:t>
      </w:r>
      <w:r w:rsidRPr="0081521E">
        <w:rPr>
          <w:rFonts w:eastAsia="Times New Roman"/>
          <w:lang w:eastAsia="hr-HR"/>
        </w:rPr>
        <w:t xml:space="preserve">Minimalni tehnički uvjeti za izvođenje </w:t>
      </w:r>
      <w:r w:rsidRPr="00584E29">
        <w:rPr>
          <w:rFonts w:eastAsia="Times New Roman"/>
          <w:u w:val="single"/>
          <w:lang w:eastAsia="hr-HR"/>
        </w:rPr>
        <w:t>vokalno-instrumentalnog koncerta</w:t>
      </w:r>
      <w:r>
        <w:rPr>
          <w:rFonts w:eastAsia="Times New Roman"/>
          <w:lang w:eastAsia="hr-HR"/>
        </w:rPr>
        <w:t>:</w:t>
      </w:r>
    </w:p>
    <w:p w:rsidR="00716C2E" w:rsidRPr="0081521E" w:rsidRDefault="00716C2E" w:rsidP="00716C2E">
      <w:pPr>
        <w:jc w:val="both"/>
        <w:rPr>
          <w:sz w:val="24"/>
          <w:szCs w:val="24"/>
        </w:rPr>
      </w:pPr>
      <w:r>
        <w:rPr>
          <w:sz w:val="24"/>
          <w:szCs w:val="24"/>
        </w:rPr>
        <w:t xml:space="preserve">    </w:t>
      </w:r>
      <w:r w:rsidRPr="0081521E">
        <w:rPr>
          <w:sz w:val="24"/>
          <w:szCs w:val="24"/>
        </w:rPr>
        <w:t>Pozornica:</w:t>
      </w:r>
    </w:p>
    <w:p w:rsidR="00716C2E" w:rsidRPr="0081521E" w:rsidRDefault="00716C2E" w:rsidP="00716C2E">
      <w:pPr>
        <w:ind w:firstLine="708"/>
        <w:jc w:val="both"/>
        <w:rPr>
          <w:sz w:val="24"/>
          <w:szCs w:val="24"/>
        </w:rPr>
      </w:pPr>
      <w:r w:rsidRPr="0081521E">
        <w:rPr>
          <w:sz w:val="24"/>
          <w:szCs w:val="24"/>
        </w:rPr>
        <w:t>- Dimenzije: 10 x 10 metara, poželjna visina 80 cm (ukoliko je visina veća ili manja,</w:t>
      </w:r>
    </w:p>
    <w:p w:rsidR="00716C2E" w:rsidRPr="0081521E" w:rsidRDefault="00716C2E" w:rsidP="00716C2E">
      <w:pPr>
        <w:ind w:firstLine="708"/>
        <w:jc w:val="both"/>
        <w:rPr>
          <w:sz w:val="24"/>
          <w:szCs w:val="24"/>
        </w:rPr>
      </w:pPr>
      <w:r w:rsidRPr="0081521E">
        <w:rPr>
          <w:sz w:val="24"/>
          <w:szCs w:val="24"/>
        </w:rPr>
        <w:t>potrebno je kontaktirati Ansambl)</w:t>
      </w:r>
    </w:p>
    <w:p w:rsidR="00716C2E" w:rsidRPr="0081521E" w:rsidRDefault="00716C2E" w:rsidP="00716C2E">
      <w:pPr>
        <w:jc w:val="both"/>
        <w:rPr>
          <w:sz w:val="24"/>
          <w:szCs w:val="24"/>
        </w:rPr>
      </w:pPr>
      <w:r>
        <w:rPr>
          <w:sz w:val="24"/>
          <w:szCs w:val="24"/>
        </w:rPr>
        <w:t xml:space="preserve">    </w:t>
      </w:r>
      <w:r w:rsidRPr="0081521E">
        <w:rPr>
          <w:sz w:val="24"/>
          <w:szCs w:val="24"/>
        </w:rPr>
        <w:t>Prostor za presvlačenje:</w:t>
      </w:r>
    </w:p>
    <w:p w:rsidR="00716C2E" w:rsidRPr="0081521E" w:rsidRDefault="00716C2E" w:rsidP="00716C2E">
      <w:pPr>
        <w:ind w:left="708"/>
        <w:jc w:val="both"/>
        <w:rPr>
          <w:sz w:val="24"/>
          <w:szCs w:val="24"/>
        </w:rPr>
      </w:pPr>
      <w:r w:rsidRPr="0081521E">
        <w:rPr>
          <w:sz w:val="24"/>
          <w:szCs w:val="24"/>
        </w:rPr>
        <w:t>- 100 m2 čuvanog, zatvorenog, čistog, grijanog te osvijetljenog prostora sa 70 stolica te 3 stola, čaše i 50 litara vode u pol litrenim zatvorenim bočicama</w:t>
      </w:r>
    </w:p>
    <w:p w:rsidR="00716C2E" w:rsidRPr="0081521E" w:rsidRDefault="00716C2E" w:rsidP="00716C2E">
      <w:pPr>
        <w:jc w:val="both"/>
        <w:rPr>
          <w:sz w:val="24"/>
          <w:szCs w:val="24"/>
        </w:rPr>
      </w:pPr>
      <w:r>
        <w:rPr>
          <w:sz w:val="24"/>
          <w:szCs w:val="24"/>
        </w:rPr>
        <w:t xml:space="preserve">    </w:t>
      </w:r>
      <w:r w:rsidRPr="0081521E">
        <w:rPr>
          <w:sz w:val="24"/>
          <w:szCs w:val="24"/>
        </w:rPr>
        <w:t xml:space="preserve">Kompletna scenska produkcija (razglas, rasvjeta, scenografija i sl.) </w:t>
      </w:r>
      <w:r>
        <w:rPr>
          <w:sz w:val="24"/>
          <w:szCs w:val="24"/>
        </w:rPr>
        <w:t>b</w:t>
      </w:r>
      <w:r w:rsidRPr="0081521E">
        <w:rPr>
          <w:sz w:val="24"/>
          <w:szCs w:val="24"/>
        </w:rPr>
        <w:t>it će</w:t>
      </w:r>
    </w:p>
    <w:p w:rsidR="00716C2E" w:rsidRPr="0081521E" w:rsidRDefault="00716C2E" w:rsidP="00716C2E">
      <w:pPr>
        <w:ind w:firstLine="708"/>
        <w:jc w:val="both"/>
        <w:rPr>
          <w:sz w:val="24"/>
          <w:szCs w:val="24"/>
        </w:rPr>
      </w:pPr>
      <w:r w:rsidRPr="0081521E">
        <w:rPr>
          <w:sz w:val="24"/>
          <w:szCs w:val="24"/>
        </w:rPr>
        <w:t>dogovoreni naknadno nakon upoznavanja s lokacijom gdje se koncert</w:t>
      </w:r>
    </w:p>
    <w:p w:rsidR="00716C2E" w:rsidRPr="0081521E" w:rsidRDefault="00716C2E" w:rsidP="00716C2E">
      <w:pPr>
        <w:ind w:firstLine="708"/>
        <w:jc w:val="both"/>
        <w:rPr>
          <w:sz w:val="24"/>
          <w:szCs w:val="24"/>
        </w:rPr>
      </w:pPr>
      <w:r w:rsidRPr="0081521E">
        <w:rPr>
          <w:sz w:val="24"/>
          <w:szCs w:val="24"/>
        </w:rPr>
        <w:t>održava, te prema zahtjevima samog koncerta.</w:t>
      </w:r>
    </w:p>
    <w:p w:rsidR="00716C2E" w:rsidRPr="0081521E" w:rsidRDefault="00716C2E" w:rsidP="00716C2E">
      <w:pPr>
        <w:ind w:firstLine="708"/>
        <w:jc w:val="both"/>
        <w:rPr>
          <w:sz w:val="24"/>
          <w:szCs w:val="24"/>
        </w:rPr>
      </w:pPr>
    </w:p>
    <w:p w:rsidR="00716C2E" w:rsidRPr="0081521E" w:rsidRDefault="00716C2E" w:rsidP="00716C2E">
      <w:pPr>
        <w:pStyle w:val="Heading3"/>
        <w:rPr>
          <w:rFonts w:eastAsia="Times New Roman"/>
          <w:lang w:eastAsia="hr-HR"/>
        </w:rPr>
      </w:pPr>
      <w:r>
        <w:rPr>
          <w:rFonts w:eastAsia="Times New Roman"/>
          <w:lang w:eastAsia="hr-HR"/>
        </w:rPr>
        <w:t xml:space="preserve">3.1.3. </w:t>
      </w:r>
      <w:r w:rsidRPr="0081521E">
        <w:rPr>
          <w:rFonts w:eastAsia="Times New Roman"/>
          <w:lang w:eastAsia="hr-HR"/>
        </w:rPr>
        <w:t xml:space="preserve">Minimalni tehnički uvjeti za izvođenje </w:t>
      </w:r>
      <w:r w:rsidRPr="00584E29">
        <w:rPr>
          <w:rFonts w:eastAsia="Times New Roman"/>
          <w:u w:val="single"/>
          <w:lang w:eastAsia="hr-HR"/>
        </w:rPr>
        <w:t>instrumentalnog koncerta</w:t>
      </w:r>
      <w:r>
        <w:rPr>
          <w:rFonts w:eastAsia="Times New Roman"/>
          <w:u w:val="single"/>
          <w:lang w:eastAsia="hr-HR"/>
        </w:rPr>
        <w:t>:</w:t>
      </w:r>
    </w:p>
    <w:p w:rsidR="00716C2E" w:rsidRPr="0081521E" w:rsidRDefault="00716C2E" w:rsidP="00716C2E">
      <w:pPr>
        <w:jc w:val="both"/>
        <w:rPr>
          <w:sz w:val="24"/>
          <w:szCs w:val="24"/>
        </w:rPr>
      </w:pPr>
      <w:r>
        <w:rPr>
          <w:sz w:val="24"/>
          <w:szCs w:val="24"/>
        </w:rPr>
        <w:t xml:space="preserve">    </w:t>
      </w:r>
      <w:r w:rsidRPr="0081521E">
        <w:rPr>
          <w:sz w:val="24"/>
          <w:szCs w:val="24"/>
        </w:rPr>
        <w:t>Pozornica:</w:t>
      </w:r>
    </w:p>
    <w:p w:rsidR="00716C2E" w:rsidRPr="0081521E" w:rsidRDefault="00716C2E" w:rsidP="00716C2E">
      <w:pPr>
        <w:ind w:left="708"/>
        <w:jc w:val="both"/>
        <w:rPr>
          <w:sz w:val="24"/>
          <w:szCs w:val="24"/>
        </w:rPr>
      </w:pPr>
      <w:r w:rsidRPr="0081521E">
        <w:rPr>
          <w:sz w:val="24"/>
          <w:szCs w:val="24"/>
        </w:rPr>
        <w:t>- Dimenzije: 8 x 8 metara, poželjna visina 80 cm (ukoliko je visina veća ili manja, potrebno je kontaktirati Ansambl)</w:t>
      </w:r>
    </w:p>
    <w:p w:rsidR="00716C2E" w:rsidRPr="0081521E" w:rsidRDefault="00716C2E" w:rsidP="00716C2E">
      <w:pPr>
        <w:jc w:val="both"/>
        <w:rPr>
          <w:sz w:val="24"/>
          <w:szCs w:val="24"/>
        </w:rPr>
      </w:pPr>
      <w:r>
        <w:rPr>
          <w:sz w:val="24"/>
          <w:szCs w:val="24"/>
        </w:rPr>
        <w:t xml:space="preserve">    </w:t>
      </w:r>
      <w:r w:rsidRPr="0081521E">
        <w:rPr>
          <w:sz w:val="24"/>
          <w:szCs w:val="24"/>
        </w:rPr>
        <w:t>Prostor za presvlačenje:</w:t>
      </w:r>
    </w:p>
    <w:p w:rsidR="00716C2E" w:rsidRPr="0081521E" w:rsidRDefault="00716C2E" w:rsidP="00716C2E">
      <w:pPr>
        <w:ind w:firstLine="708"/>
        <w:jc w:val="both"/>
        <w:rPr>
          <w:sz w:val="24"/>
          <w:szCs w:val="24"/>
        </w:rPr>
      </w:pPr>
      <w:r w:rsidRPr="0081521E">
        <w:rPr>
          <w:sz w:val="24"/>
          <w:szCs w:val="24"/>
        </w:rPr>
        <w:t>- 50 m2 čuvanog, zatvorenog, čistog, grijanog te osvijetljenog prostora sa 30</w:t>
      </w:r>
    </w:p>
    <w:p w:rsidR="00716C2E" w:rsidRPr="0081521E" w:rsidRDefault="00716C2E" w:rsidP="00716C2E">
      <w:pPr>
        <w:ind w:firstLine="708"/>
        <w:jc w:val="both"/>
        <w:rPr>
          <w:sz w:val="24"/>
          <w:szCs w:val="24"/>
        </w:rPr>
      </w:pPr>
      <w:r w:rsidRPr="0081521E">
        <w:rPr>
          <w:sz w:val="24"/>
          <w:szCs w:val="24"/>
        </w:rPr>
        <w:t>stolica te 3 stola, čaše i 20 litara vode u pol litrenim zatvorenim bočicama</w:t>
      </w:r>
    </w:p>
    <w:p w:rsidR="00716C2E" w:rsidRPr="0081521E" w:rsidRDefault="00716C2E" w:rsidP="00716C2E">
      <w:pPr>
        <w:jc w:val="both"/>
        <w:rPr>
          <w:sz w:val="24"/>
          <w:szCs w:val="24"/>
        </w:rPr>
      </w:pPr>
      <w:r>
        <w:rPr>
          <w:sz w:val="24"/>
          <w:szCs w:val="24"/>
        </w:rPr>
        <w:t xml:space="preserve">    </w:t>
      </w:r>
      <w:r w:rsidRPr="0081521E">
        <w:rPr>
          <w:sz w:val="24"/>
          <w:szCs w:val="24"/>
        </w:rPr>
        <w:t xml:space="preserve">Kompletna scenska produkcija (razglas, rasvjeta, scenografija i sl.) </w:t>
      </w:r>
      <w:r>
        <w:rPr>
          <w:sz w:val="24"/>
          <w:szCs w:val="24"/>
        </w:rPr>
        <w:t>bit</w:t>
      </w:r>
      <w:r w:rsidRPr="0081521E">
        <w:rPr>
          <w:sz w:val="24"/>
          <w:szCs w:val="24"/>
        </w:rPr>
        <w:t xml:space="preserve"> će</w:t>
      </w:r>
    </w:p>
    <w:p w:rsidR="00716C2E" w:rsidRPr="0081521E" w:rsidRDefault="00716C2E" w:rsidP="00716C2E">
      <w:pPr>
        <w:ind w:firstLine="708"/>
        <w:jc w:val="both"/>
        <w:rPr>
          <w:sz w:val="24"/>
          <w:szCs w:val="24"/>
        </w:rPr>
      </w:pPr>
      <w:r w:rsidRPr="0081521E">
        <w:rPr>
          <w:sz w:val="24"/>
          <w:szCs w:val="24"/>
        </w:rPr>
        <w:t>dogovoreni naknadno nakon upoznavanja s lokacijom gdje se koncert</w:t>
      </w:r>
    </w:p>
    <w:p w:rsidR="00716C2E" w:rsidRPr="0081521E" w:rsidRDefault="00716C2E" w:rsidP="00716C2E">
      <w:pPr>
        <w:ind w:firstLine="708"/>
        <w:jc w:val="both"/>
        <w:rPr>
          <w:sz w:val="24"/>
          <w:szCs w:val="24"/>
        </w:rPr>
      </w:pPr>
      <w:r w:rsidRPr="0081521E">
        <w:rPr>
          <w:sz w:val="24"/>
          <w:szCs w:val="24"/>
        </w:rPr>
        <w:t>održava, te prema zahtjevima samog koncerta.</w:t>
      </w:r>
    </w:p>
    <w:p w:rsidR="00716C2E" w:rsidRPr="0081521E" w:rsidRDefault="00716C2E" w:rsidP="00716C2E">
      <w:pPr>
        <w:ind w:firstLine="708"/>
        <w:jc w:val="both"/>
        <w:rPr>
          <w:sz w:val="24"/>
          <w:szCs w:val="24"/>
        </w:rPr>
      </w:pPr>
    </w:p>
    <w:p w:rsidR="00716C2E" w:rsidRPr="0081521E" w:rsidRDefault="00716C2E" w:rsidP="00716C2E">
      <w:pPr>
        <w:pStyle w:val="Heading3"/>
        <w:rPr>
          <w:rFonts w:eastAsia="Times New Roman"/>
          <w:lang w:eastAsia="hr-HR"/>
        </w:rPr>
      </w:pPr>
      <w:r>
        <w:rPr>
          <w:rFonts w:eastAsia="Times New Roman"/>
          <w:lang w:eastAsia="hr-HR"/>
        </w:rPr>
        <w:t xml:space="preserve">3.1.4. </w:t>
      </w:r>
      <w:r w:rsidRPr="0081521E">
        <w:rPr>
          <w:rFonts w:eastAsia="Times New Roman"/>
          <w:lang w:eastAsia="hr-HR"/>
        </w:rPr>
        <w:t xml:space="preserve">Minimalni tehnički uvjeti za izvođenje </w:t>
      </w:r>
      <w:r w:rsidRPr="00584E29">
        <w:rPr>
          <w:rFonts w:eastAsia="Times New Roman"/>
          <w:u w:val="single"/>
          <w:lang w:eastAsia="hr-HR"/>
        </w:rPr>
        <w:t>vokalnog koncerta</w:t>
      </w:r>
      <w:r>
        <w:rPr>
          <w:rFonts w:eastAsia="Times New Roman"/>
          <w:u w:val="single"/>
          <w:lang w:eastAsia="hr-HR"/>
        </w:rPr>
        <w:t>:</w:t>
      </w:r>
    </w:p>
    <w:p w:rsidR="00716C2E" w:rsidRPr="0081521E" w:rsidRDefault="00716C2E" w:rsidP="00716C2E">
      <w:pPr>
        <w:jc w:val="both"/>
        <w:rPr>
          <w:sz w:val="24"/>
          <w:szCs w:val="24"/>
        </w:rPr>
      </w:pPr>
      <w:r>
        <w:rPr>
          <w:sz w:val="24"/>
          <w:szCs w:val="24"/>
        </w:rPr>
        <w:t xml:space="preserve">    </w:t>
      </w:r>
      <w:r w:rsidRPr="0081521E">
        <w:rPr>
          <w:sz w:val="24"/>
          <w:szCs w:val="24"/>
        </w:rPr>
        <w:t>Pozornica:</w:t>
      </w:r>
    </w:p>
    <w:p w:rsidR="00716C2E" w:rsidRPr="0081521E" w:rsidRDefault="00716C2E" w:rsidP="00716C2E">
      <w:pPr>
        <w:ind w:firstLine="708"/>
        <w:jc w:val="both"/>
        <w:rPr>
          <w:sz w:val="24"/>
          <w:szCs w:val="24"/>
        </w:rPr>
      </w:pPr>
      <w:r w:rsidRPr="0081521E">
        <w:rPr>
          <w:sz w:val="24"/>
          <w:szCs w:val="24"/>
        </w:rPr>
        <w:t>- Dimenzije: 10 x 10 metara, poželjna visina 80 cm (ukoliko je visina veća ili manja,</w:t>
      </w:r>
    </w:p>
    <w:p w:rsidR="00716C2E" w:rsidRPr="0081521E" w:rsidRDefault="00716C2E" w:rsidP="00716C2E">
      <w:pPr>
        <w:ind w:firstLine="708"/>
        <w:jc w:val="both"/>
        <w:rPr>
          <w:sz w:val="24"/>
          <w:szCs w:val="24"/>
        </w:rPr>
      </w:pPr>
      <w:r w:rsidRPr="0081521E">
        <w:rPr>
          <w:sz w:val="24"/>
          <w:szCs w:val="24"/>
        </w:rPr>
        <w:t>potrebno je kontaktirati Ansambl)</w:t>
      </w:r>
    </w:p>
    <w:p w:rsidR="00716C2E" w:rsidRPr="0081521E" w:rsidRDefault="00716C2E" w:rsidP="00716C2E">
      <w:pPr>
        <w:jc w:val="both"/>
        <w:rPr>
          <w:sz w:val="24"/>
          <w:szCs w:val="24"/>
        </w:rPr>
      </w:pPr>
      <w:r>
        <w:rPr>
          <w:sz w:val="24"/>
          <w:szCs w:val="24"/>
        </w:rPr>
        <w:t xml:space="preserve">    </w:t>
      </w:r>
      <w:r w:rsidRPr="0081521E">
        <w:rPr>
          <w:sz w:val="24"/>
          <w:szCs w:val="24"/>
        </w:rPr>
        <w:t>Prostor za presvlačenje:</w:t>
      </w:r>
    </w:p>
    <w:p w:rsidR="00716C2E" w:rsidRPr="0081521E" w:rsidRDefault="00716C2E" w:rsidP="00716C2E">
      <w:pPr>
        <w:ind w:left="708"/>
        <w:jc w:val="both"/>
        <w:rPr>
          <w:sz w:val="24"/>
          <w:szCs w:val="24"/>
        </w:rPr>
      </w:pPr>
      <w:r w:rsidRPr="0081521E">
        <w:rPr>
          <w:sz w:val="24"/>
          <w:szCs w:val="24"/>
        </w:rPr>
        <w:t>- 70 m2 čuvanog, zatvorenog, čistog, grijanog te osvijetljenog prostora sa 50 stolica te 3 stola, čaše i 30 litara vode u pol litrenim zatvorenim bočicama</w:t>
      </w:r>
    </w:p>
    <w:p w:rsidR="00716C2E" w:rsidRPr="0081521E" w:rsidRDefault="00716C2E" w:rsidP="00716C2E">
      <w:pPr>
        <w:jc w:val="both"/>
        <w:rPr>
          <w:sz w:val="24"/>
          <w:szCs w:val="24"/>
        </w:rPr>
      </w:pPr>
      <w:r>
        <w:rPr>
          <w:sz w:val="24"/>
          <w:szCs w:val="24"/>
        </w:rPr>
        <w:t>….</w:t>
      </w:r>
      <w:r w:rsidRPr="0081521E">
        <w:rPr>
          <w:sz w:val="24"/>
          <w:szCs w:val="24"/>
        </w:rPr>
        <w:t xml:space="preserve">Kompletna scenska produkcija (razglas, rasvjeta, scenografija i sl.) </w:t>
      </w:r>
      <w:r>
        <w:rPr>
          <w:sz w:val="24"/>
          <w:szCs w:val="24"/>
        </w:rPr>
        <w:t>b</w:t>
      </w:r>
      <w:r w:rsidRPr="0081521E">
        <w:rPr>
          <w:sz w:val="24"/>
          <w:szCs w:val="24"/>
        </w:rPr>
        <w:t>it će</w:t>
      </w:r>
    </w:p>
    <w:p w:rsidR="00716C2E" w:rsidRPr="0081521E" w:rsidRDefault="00716C2E" w:rsidP="00716C2E">
      <w:pPr>
        <w:ind w:firstLine="708"/>
        <w:jc w:val="both"/>
        <w:rPr>
          <w:sz w:val="24"/>
          <w:szCs w:val="24"/>
        </w:rPr>
      </w:pPr>
      <w:r w:rsidRPr="0081521E">
        <w:rPr>
          <w:sz w:val="24"/>
          <w:szCs w:val="24"/>
        </w:rPr>
        <w:t>dogovoreni naknadno nakon upoznavanja sa lokacijom gdje se koncert</w:t>
      </w:r>
    </w:p>
    <w:p w:rsidR="00716C2E" w:rsidRDefault="00716C2E" w:rsidP="00716C2E">
      <w:pPr>
        <w:ind w:firstLine="708"/>
        <w:jc w:val="both"/>
        <w:rPr>
          <w:sz w:val="24"/>
          <w:szCs w:val="24"/>
        </w:rPr>
      </w:pPr>
      <w:r w:rsidRPr="0081521E">
        <w:rPr>
          <w:sz w:val="24"/>
          <w:szCs w:val="24"/>
        </w:rPr>
        <w:t>održava, te prema zahtjevima samog koncerta.</w:t>
      </w:r>
    </w:p>
    <w:p w:rsidR="00716C2E" w:rsidRDefault="00716C2E" w:rsidP="00716C2E">
      <w:pPr>
        <w:ind w:firstLine="708"/>
        <w:jc w:val="both"/>
        <w:rPr>
          <w:sz w:val="24"/>
          <w:szCs w:val="24"/>
        </w:rPr>
      </w:pPr>
    </w:p>
    <w:p w:rsidR="00716C2E" w:rsidRPr="00473E4C" w:rsidRDefault="00716C2E" w:rsidP="00716C2E">
      <w:pPr>
        <w:ind w:firstLine="708"/>
        <w:jc w:val="both"/>
        <w:rPr>
          <w:sz w:val="24"/>
          <w:szCs w:val="24"/>
        </w:rPr>
      </w:pPr>
      <w:r>
        <w:rPr>
          <w:sz w:val="24"/>
          <w:szCs w:val="24"/>
        </w:rPr>
        <w:t>Uz to, na službenoj web stranici treba ažurirati popis novih koreografija te PRIORITETNO zamijeniti postojeće neadekvatne fotografije s izabranim koje se već koriste u promidžbi Ansambla na društvenim mrežama.</w:t>
      </w:r>
    </w:p>
    <w:p w:rsidR="00716C2E" w:rsidRDefault="00716C2E" w:rsidP="00716C2E">
      <w:pPr>
        <w:pStyle w:val="Heading1"/>
        <w:numPr>
          <w:ilvl w:val="0"/>
          <w:numId w:val="41"/>
        </w:numPr>
        <w:rPr>
          <w:rFonts w:eastAsia="Times New Roman"/>
        </w:rPr>
      </w:pPr>
      <w:r>
        <w:rPr>
          <w:rFonts w:eastAsia="Times New Roman"/>
        </w:rPr>
        <w:t>Fundus narodnih nošnji</w:t>
      </w:r>
    </w:p>
    <w:p w:rsidR="00716C2E" w:rsidRPr="0081521E" w:rsidRDefault="00716C2E" w:rsidP="00716C2E">
      <w:pPr>
        <w:ind w:firstLine="708"/>
        <w:jc w:val="both"/>
        <w:rPr>
          <w:sz w:val="24"/>
          <w:szCs w:val="24"/>
        </w:rPr>
      </w:pPr>
    </w:p>
    <w:p w:rsidR="00716C2E" w:rsidRDefault="00716C2E" w:rsidP="00716C2E">
      <w:pPr>
        <w:jc w:val="both"/>
        <w:rPr>
          <w:sz w:val="24"/>
          <w:szCs w:val="24"/>
        </w:rPr>
      </w:pPr>
      <w:r w:rsidRPr="0081521E">
        <w:rPr>
          <w:sz w:val="24"/>
          <w:szCs w:val="24"/>
        </w:rPr>
        <w:t xml:space="preserve">Za potrebe garderobe </w:t>
      </w:r>
      <w:r>
        <w:rPr>
          <w:sz w:val="24"/>
          <w:szCs w:val="24"/>
        </w:rPr>
        <w:t xml:space="preserve">u 2025. </w:t>
      </w:r>
      <w:r w:rsidRPr="0081521E">
        <w:rPr>
          <w:sz w:val="24"/>
          <w:szCs w:val="24"/>
        </w:rPr>
        <w:t>valja osigurati:</w:t>
      </w:r>
    </w:p>
    <w:p w:rsidR="00716C2E" w:rsidRPr="00FC010C" w:rsidRDefault="00716C2E" w:rsidP="00716C2E">
      <w:pPr>
        <w:jc w:val="both"/>
        <w:rPr>
          <w:sz w:val="24"/>
          <w:szCs w:val="24"/>
        </w:rPr>
      </w:pPr>
      <w:r w:rsidRPr="00FC010C">
        <w:rPr>
          <w:sz w:val="24"/>
          <w:szCs w:val="24"/>
        </w:rPr>
        <w:t>1. dječja košulja duga bijela - 20 kom - 500 €</w:t>
      </w:r>
    </w:p>
    <w:p w:rsidR="00716C2E" w:rsidRPr="00FC010C" w:rsidRDefault="00716C2E" w:rsidP="00716C2E">
      <w:pPr>
        <w:jc w:val="both"/>
        <w:rPr>
          <w:sz w:val="24"/>
          <w:szCs w:val="24"/>
        </w:rPr>
      </w:pPr>
      <w:r w:rsidRPr="00FC010C">
        <w:rPr>
          <w:sz w:val="24"/>
          <w:szCs w:val="24"/>
        </w:rPr>
        <w:t>2. muške hlače primorske (za linđo) - 3 kom - 180 €</w:t>
      </w:r>
    </w:p>
    <w:p w:rsidR="00716C2E" w:rsidRPr="00FC010C" w:rsidRDefault="00716C2E" w:rsidP="00716C2E">
      <w:pPr>
        <w:jc w:val="both"/>
        <w:rPr>
          <w:sz w:val="24"/>
          <w:szCs w:val="24"/>
        </w:rPr>
      </w:pPr>
      <w:r w:rsidRPr="00FC010C">
        <w:rPr>
          <w:sz w:val="24"/>
          <w:szCs w:val="24"/>
        </w:rPr>
        <w:t>3. bizovačka pregača šlingana - 5 kom - 400 €</w:t>
      </w:r>
    </w:p>
    <w:p w:rsidR="00716C2E" w:rsidRPr="00FC010C" w:rsidRDefault="00716C2E" w:rsidP="00716C2E">
      <w:pPr>
        <w:jc w:val="both"/>
        <w:rPr>
          <w:sz w:val="24"/>
          <w:szCs w:val="24"/>
        </w:rPr>
      </w:pPr>
      <w:r w:rsidRPr="00FC010C">
        <w:rPr>
          <w:sz w:val="24"/>
          <w:szCs w:val="24"/>
        </w:rPr>
        <w:t>4. ženska nošnja primorska crvena (laneta) - 4 kompleta (jakna, suknja, pregača) - 1000 €</w:t>
      </w:r>
    </w:p>
    <w:p w:rsidR="00716C2E" w:rsidRPr="00FC010C" w:rsidRDefault="00716C2E" w:rsidP="00716C2E">
      <w:pPr>
        <w:jc w:val="both"/>
        <w:rPr>
          <w:sz w:val="24"/>
          <w:szCs w:val="24"/>
        </w:rPr>
      </w:pPr>
      <w:r w:rsidRPr="00FC010C">
        <w:rPr>
          <w:sz w:val="24"/>
          <w:szCs w:val="24"/>
        </w:rPr>
        <w:t>5. ženske baranjske papuče - 10 pari - 200 €</w:t>
      </w:r>
    </w:p>
    <w:p w:rsidR="00716C2E" w:rsidRPr="00FC010C" w:rsidRDefault="00716C2E" w:rsidP="00716C2E">
      <w:pPr>
        <w:jc w:val="both"/>
        <w:rPr>
          <w:sz w:val="24"/>
          <w:szCs w:val="24"/>
        </w:rPr>
      </w:pPr>
      <w:r w:rsidRPr="00FC010C">
        <w:rPr>
          <w:sz w:val="24"/>
          <w:szCs w:val="24"/>
        </w:rPr>
        <w:t>6. ženske baranjske čarape u vrijednosti cca 100 €</w:t>
      </w:r>
    </w:p>
    <w:p w:rsidR="00716C2E" w:rsidRPr="00FC010C" w:rsidRDefault="00716C2E" w:rsidP="00716C2E">
      <w:pPr>
        <w:jc w:val="both"/>
        <w:rPr>
          <w:sz w:val="24"/>
          <w:szCs w:val="24"/>
        </w:rPr>
      </w:pPr>
      <w:r w:rsidRPr="00FC010C">
        <w:rPr>
          <w:sz w:val="24"/>
          <w:szCs w:val="24"/>
        </w:rPr>
        <w:t>7. muške bijele košulje obične u vrijednosti cca 500 €</w:t>
      </w:r>
    </w:p>
    <w:p w:rsidR="00716C2E" w:rsidRPr="00FC010C" w:rsidRDefault="00716C2E" w:rsidP="00716C2E">
      <w:pPr>
        <w:jc w:val="both"/>
        <w:rPr>
          <w:sz w:val="24"/>
          <w:szCs w:val="24"/>
        </w:rPr>
      </w:pPr>
      <w:r w:rsidRPr="00FC010C">
        <w:rPr>
          <w:sz w:val="24"/>
          <w:szCs w:val="24"/>
        </w:rPr>
        <w:t>8. bunjevačke hlače u vrijednosti cca 300 €</w:t>
      </w:r>
    </w:p>
    <w:p w:rsidR="00716C2E" w:rsidRPr="00FC010C" w:rsidRDefault="00716C2E" w:rsidP="00716C2E">
      <w:pPr>
        <w:jc w:val="both"/>
        <w:rPr>
          <w:sz w:val="24"/>
          <w:szCs w:val="24"/>
        </w:rPr>
      </w:pPr>
      <w:r w:rsidRPr="00FC010C">
        <w:rPr>
          <w:sz w:val="24"/>
          <w:szCs w:val="24"/>
        </w:rPr>
        <w:t>9. muški remen crni u vrijednosti cca 100 €</w:t>
      </w:r>
    </w:p>
    <w:p w:rsidR="00716C2E" w:rsidRPr="00FC010C" w:rsidRDefault="00716C2E" w:rsidP="00716C2E">
      <w:pPr>
        <w:jc w:val="both"/>
        <w:rPr>
          <w:sz w:val="24"/>
          <w:szCs w:val="24"/>
        </w:rPr>
      </w:pPr>
    </w:p>
    <w:p w:rsidR="00716C2E" w:rsidRPr="00FC010C" w:rsidRDefault="00716C2E" w:rsidP="00716C2E">
      <w:pPr>
        <w:jc w:val="both"/>
        <w:rPr>
          <w:sz w:val="24"/>
          <w:szCs w:val="24"/>
        </w:rPr>
      </w:pPr>
      <w:r w:rsidRPr="00FC010C">
        <w:rPr>
          <w:sz w:val="24"/>
          <w:szCs w:val="24"/>
        </w:rPr>
        <w:t>10. ženska jaketica Split - 2 kom - 240 €</w:t>
      </w:r>
    </w:p>
    <w:p w:rsidR="00716C2E" w:rsidRDefault="00716C2E" w:rsidP="00716C2E">
      <w:pPr>
        <w:jc w:val="both"/>
        <w:rPr>
          <w:sz w:val="24"/>
          <w:szCs w:val="24"/>
        </w:rPr>
      </w:pPr>
      <w:r w:rsidRPr="00FC010C">
        <w:rPr>
          <w:sz w:val="24"/>
          <w:szCs w:val="24"/>
        </w:rPr>
        <w:t>11. suknja Split - 2 kom - 200 €</w:t>
      </w:r>
    </w:p>
    <w:p w:rsidR="00716C2E" w:rsidRPr="00FC010C" w:rsidRDefault="00716C2E" w:rsidP="00716C2E">
      <w:pPr>
        <w:jc w:val="both"/>
        <w:rPr>
          <w:sz w:val="24"/>
          <w:szCs w:val="24"/>
        </w:rPr>
      </w:pPr>
      <w:r w:rsidRPr="00FC010C">
        <w:rPr>
          <w:sz w:val="24"/>
          <w:szCs w:val="24"/>
        </w:rPr>
        <w:lastRenderedPageBreak/>
        <w:t>12. naušnice Split - 4 para - 120 €</w:t>
      </w:r>
    </w:p>
    <w:p w:rsidR="00716C2E" w:rsidRPr="00FC010C" w:rsidRDefault="00716C2E" w:rsidP="00716C2E">
      <w:pPr>
        <w:jc w:val="both"/>
        <w:rPr>
          <w:sz w:val="24"/>
          <w:szCs w:val="24"/>
        </w:rPr>
      </w:pPr>
    </w:p>
    <w:p w:rsidR="00716C2E" w:rsidRPr="00FC010C" w:rsidRDefault="00716C2E" w:rsidP="00716C2E">
      <w:pPr>
        <w:jc w:val="both"/>
        <w:rPr>
          <w:sz w:val="24"/>
          <w:szCs w:val="24"/>
        </w:rPr>
      </w:pPr>
      <w:r w:rsidRPr="00FC010C">
        <w:rPr>
          <w:sz w:val="24"/>
          <w:szCs w:val="24"/>
        </w:rPr>
        <w:t>13. bijele cipele za kontradance - 12 pari - 660 €</w:t>
      </w:r>
    </w:p>
    <w:p w:rsidR="00716C2E" w:rsidRPr="00FC010C" w:rsidRDefault="00716C2E" w:rsidP="00716C2E">
      <w:pPr>
        <w:jc w:val="both"/>
        <w:rPr>
          <w:sz w:val="24"/>
          <w:szCs w:val="24"/>
        </w:rPr>
      </w:pPr>
      <w:r w:rsidRPr="00FC010C">
        <w:rPr>
          <w:sz w:val="24"/>
          <w:szCs w:val="24"/>
        </w:rPr>
        <w:t>14. posavski opanci - 20 pari - 1100 €</w:t>
      </w:r>
    </w:p>
    <w:p w:rsidR="00716C2E" w:rsidRPr="00FC010C" w:rsidRDefault="00716C2E" w:rsidP="00716C2E">
      <w:pPr>
        <w:jc w:val="both"/>
        <w:rPr>
          <w:sz w:val="24"/>
          <w:szCs w:val="24"/>
        </w:rPr>
      </w:pPr>
      <w:r w:rsidRPr="00FC010C">
        <w:rPr>
          <w:sz w:val="24"/>
          <w:szCs w:val="24"/>
        </w:rPr>
        <w:t>15. bunjevačke ženske cipele s remenom za kopčanje - 10 pari - 550 €</w:t>
      </w:r>
    </w:p>
    <w:p w:rsidR="00716C2E" w:rsidRPr="00FC010C" w:rsidRDefault="00716C2E" w:rsidP="00716C2E">
      <w:pPr>
        <w:jc w:val="both"/>
        <w:rPr>
          <w:sz w:val="24"/>
          <w:szCs w:val="24"/>
        </w:rPr>
      </w:pPr>
      <w:r w:rsidRPr="00FC010C">
        <w:rPr>
          <w:sz w:val="24"/>
          <w:szCs w:val="24"/>
        </w:rPr>
        <w:t>16. muške čizme - 10 pari - 1150 €</w:t>
      </w:r>
    </w:p>
    <w:p w:rsidR="00716C2E" w:rsidRPr="00FC010C" w:rsidRDefault="00716C2E" w:rsidP="00716C2E">
      <w:pPr>
        <w:jc w:val="both"/>
        <w:rPr>
          <w:sz w:val="24"/>
          <w:szCs w:val="24"/>
        </w:rPr>
      </w:pPr>
      <w:r w:rsidRPr="00FC010C">
        <w:rPr>
          <w:sz w:val="24"/>
          <w:szCs w:val="24"/>
        </w:rPr>
        <w:t>17. zvečke bunjevačke - 10 pari - 400 €</w:t>
      </w:r>
    </w:p>
    <w:p w:rsidR="00716C2E" w:rsidRPr="00FC010C" w:rsidRDefault="00716C2E" w:rsidP="00716C2E">
      <w:pPr>
        <w:jc w:val="both"/>
        <w:rPr>
          <w:sz w:val="24"/>
          <w:szCs w:val="24"/>
        </w:rPr>
      </w:pPr>
    </w:p>
    <w:p w:rsidR="00716C2E" w:rsidRPr="00FC010C" w:rsidRDefault="00716C2E" w:rsidP="00716C2E">
      <w:pPr>
        <w:jc w:val="both"/>
        <w:rPr>
          <w:sz w:val="24"/>
          <w:szCs w:val="24"/>
        </w:rPr>
      </w:pPr>
      <w:r w:rsidRPr="00FC010C">
        <w:rPr>
          <w:sz w:val="24"/>
          <w:szCs w:val="24"/>
        </w:rPr>
        <w:t>18. pranje baranjskih muških košulja i hlača - cca 250 €</w:t>
      </w:r>
    </w:p>
    <w:p w:rsidR="00716C2E" w:rsidRPr="00FC010C" w:rsidRDefault="00716C2E" w:rsidP="00716C2E">
      <w:pPr>
        <w:jc w:val="both"/>
        <w:rPr>
          <w:sz w:val="24"/>
          <w:szCs w:val="24"/>
        </w:rPr>
      </w:pPr>
    </w:p>
    <w:p w:rsidR="00716C2E" w:rsidRPr="00FC010C" w:rsidRDefault="00716C2E" w:rsidP="00716C2E">
      <w:pPr>
        <w:jc w:val="both"/>
        <w:rPr>
          <w:sz w:val="24"/>
          <w:szCs w:val="24"/>
        </w:rPr>
      </w:pPr>
      <w:r w:rsidRPr="00FC010C">
        <w:rPr>
          <w:sz w:val="24"/>
          <w:szCs w:val="24"/>
        </w:rPr>
        <w:t>19. razno: lastike, trake i sl. cca 100 €</w:t>
      </w:r>
    </w:p>
    <w:p w:rsidR="00716C2E" w:rsidRPr="000031F6" w:rsidRDefault="00716C2E" w:rsidP="00716C2E">
      <w:pPr>
        <w:jc w:val="right"/>
        <w:rPr>
          <w:b/>
          <w:bCs/>
          <w:sz w:val="24"/>
          <w:szCs w:val="24"/>
        </w:rPr>
      </w:pPr>
      <w:r w:rsidRPr="000031F6">
        <w:rPr>
          <w:b/>
          <w:bCs/>
          <w:sz w:val="24"/>
          <w:szCs w:val="24"/>
        </w:rPr>
        <w:t>UKUPNO GARDEROBA:</w:t>
      </w:r>
      <w:r>
        <w:rPr>
          <w:b/>
          <w:bCs/>
          <w:sz w:val="24"/>
          <w:szCs w:val="24"/>
        </w:rPr>
        <w:tab/>
      </w:r>
      <w:r w:rsidRPr="000031F6">
        <w:rPr>
          <w:b/>
          <w:bCs/>
          <w:sz w:val="24"/>
          <w:szCs w:val="24"/>
        </w:rPr>
        <w:t>cca 8 050 €</w:t>
      </w:r>
    </w:p>
    <w:p w:rsidR="00716C2E" w:rsidRDefault="00716C2E" w:rsidP="00716C2E">
      <w:pPr>
        <w:jc w:val="both"/>
        <w:rPr>
          <w:sz w:val="24"/>
          <w:szCs w:val="24"/>
        </w:rPr>
      </w:pPr>
    </w:p>
    <w:p w:rsidR="00716C2E" w:rsidRPr="009852CB" w:rsidRDefault="00716C2E" w:rsidP="00716C2E">
      <w:pPr>
        <w:jc w:val="both"/>
        <w:rPr>
          <w:sz w:val="24"/>
          <w:szCs w:val="24"/>
        </w:rPr>
      </w:pPr>
      <w:r w:rsidRPr="009852CB">
        <w:rPr>
          <w:sz w:val="24"/>
          <w:szCs w:val="24"/>
        </w:rPr>
        <w:t>Cijene su provjerene po točkama kod:</w:t>
      </w:r>
    </w:p>
    <w:p w:rsidR="00716C2E" w:rsidRPr="009852CB" w:rsidRDefault="00716C2E" w:rsidP="00716C2E">
      <w:pPr>
        <w:jc w:val="both"/>
        <w:rPr>
          <w:sz w:val="24"/>
          <w:szCs w:val="24"/>
        </w:rPr>
      </w:pPr>
      <w:r w:rsidRPr="009852CB">
        <w:rPr>
          <w:sz w:val="24"/>
          <w:szCs w:val="24"/>
        </w:rPr>
        <w:t>1.- 9. Kolovrat</w:t>
      </w:r>
      <w:r>
        <w:rPr>
          <w:sz w:val="24"/>
          <w:szCs w:val="24"/>
        </w:rPr>
        <w:t xml:space="preserve"> – vl. Tomislav Miličević</w:t>
      </w:r>
    </w:p>
    <w:p w:rsidR="00716C2E" w:rsidRPr="009852CB" w:rsidRDefault="00716C2E" w:rsidP="00716C2E">
      <w:pPr>
        <w:jc w:val="both"/>
        <w:rPr>
          <w:sz w:val="24"/>
          <w:szCs w:val="24"/>
        </w:rPr>
      </w:pPr>
      <w:r w:rsidRPr="009852CB">
        <w:rPr>
          <w:sz w:val="24"/>
          <w:szCs w:val="24"/>
        </w:rPr>
        <w:t>10. - 12. Nikola Kapetanović</w:t>
      </w:r>
    </w:p>
    <w:p w:rsidR="00716C2E" w:rsidRPr="009852CB" w:rsidRDefault="00716C2E" w:rsidP="00716C2E">
      <w:pPr>
        <w:jc w:val="both"/>
        <w:rPr>
          <w:sz w:val="24"/>
          <w:szCs w:val="24"/>
        </w:rPr>
      </w:pPr>
      <w:r w:rsidRPr="009852CB">
        <w:rPr>
          <w:sz w:val="24"/>
          <w:szCs w:val="24"/>
        </w:rPr>
        <w:t>13. - 17. Kruh Vuk</w:t>
      </w:r>
    </w:p>
    <w:p w:rsidR="00716C2E" w:rsidRPr="0081521E" w:rsidRDefault="00716C2E" w:rsidP="00716C2E">
      <w:pPr>
        <w:jc w:val="both"/>
        <w:rPr>
          <w:sz w:val="24"/>
          <w:szCs w:val="24"/>
        </w:rPr>
      </w:pPr>
      <w:r w:rsidRPr="009852CB">
        <w:rPr>
          <w:sz w:val="24"/>
          <w:szCs w:val="24"/>
        </w:rPr>
        <w:t>18. Pavo Marin Franjin</w:t>
      </w:r>
    </w:p>
    <w:p w:rsidR="00716C2E" w:rsidRPr="00FC010C" w:rsidRDefault="00716C2E" w:rsidP="00716C2E">
      <w:pPr>
        <w:jc w:val="both"/>
        <w:rPr>
          <w:sz w:val="24"/>
          <w:szCs w:val="24"/>
        </w:rPr>
      </w:pPr>
    </w:p>
    <w:p w:rsidR="00716C2E" w:rsidRDefault="00716C2E" w:rsidP="00716C2E">
      <w:pPr>
        <w:pStyle w:val="Heading1"/>
        <w:numPr>
          <w:ilvl w:val="0"/>
          <w:numId w:val="41"/>
        </w:numPr>
      </w:pPr>
      <w:r>
        <w:t>Orkestar:</w:t>
      </w:r>
    </w:p>
    <w:p w:rsidR="00716C2E" w:rsidRPr="0081521E" w:rsidRDefault="00716C2E" w:rsidP="00716C2E">
      <w:pPr>
        <w:jc w:val="both"/>
        <w:rPr>
          <w:sz w:val="24"/>
          <w:szCs w:val="24"/>
        </w:rPr>
      </w:pPr>
      <w:r w:rsidRPr="0081521E">
        <w:rPr>
          <w:sz w:val="24"/>
          <w:szCs w:val="24"/>
        </w:rPr>
        <w:t xml:space="preserve">Za potrebe </w:t>
      </w:r>
      <w:r>
        <w:rPr>
          <w:sz w:val="24"/>
          <w:szCs w:val="24"/>
        </w:rPr>
        <w:t>orkestra</w:t>
      </w:r>
      <w:r w:rsidRPr="0081521E">
        <w:rPr>
          <w:sz w:val="24"/>
          <w:szCs w:val="24"/>
        </w:rPr>
        <w:t xml:space="preserve"> </w:t>
      </w:r>
      <w:r>
        <w:rPr>
          <w:sz w:val="24"/>
          <w:szCs w:val="24"/>
        </w:rPr>
        <w:t xml:space="preserve">u 2025. </w:t>
      </w:r>
      <w:r w:rsidRPr="0081521E">
        <w:rPr>
          <w:sz w:val="24"/>
          <w:szCs w:val="24"/>
        </w:rPr>
        <w:t>valja osigurati</w:t>
      </w:r>
      <w:r>
        <w:rPr>
          <w:sz w:val="24"/>
          <w:szCs w:val="24"/>
        </w:rPr>
        <w:t>:</w:t>
      </w:r>
    </w:p>
    <w:p w:rsidR="00716C2E" w:rsidRPr="000E475B" w:rsidRDefault="00716C2E" w:rsidP="00716C2E">
      <w:pPr>
        <w:pStyle w:val="Heading2"/>
      </w:pPr>
      <w:r>
        <w:t>5.1. Dirigiranje, probe i aramžman</w:t>
      </w:r>
    </w:p>
    <w:p w:rsidR="00716C2E" w:rsidRDefault="00716C2E" w:rsidP="00716C2E">
      <w:pPr>
        <w:pStyle w:val="Heading3"/>
      </w:pPr>
      <w:r>
        <w:t>5.1.1. Dirigiranje</w:t>
      </w:r>
    </w:p>
    <w:p w:rsidR="00716C2E" w:rsidRPr="009D475F" w:rsidRDefault="00716C2E" w:rsidP="00716C2E">
      <w:pPr>
        <w:rPr>
          <w:sz w:val="24"/>
          <w:szCs w:val="24"/>
        </w:rPr>
      </w:pPr>
      <w:r w:rsidRPr="009D475F">
        <w:rPr>
          <w:sz w:val="24"/>
          <w:szCs w:val="24"/>
        </w:rPr>
        <w:t>Cijene dirigiranja i pisanja aranžmana za F.A. Linđo</w:t>
      </w:r>
      <w:r>
        <w:rPr>
          <w:sz w:val="24"/>
          <w:szCs w:val="24"/>
        </w:rPr>
        <w:t xml:space="preserve"> - </w:t>
      </w:r>
      <w:r w:rsidRPr="009D475F">
        <w:rPr>
          <w:sz w:val="24"/>
          <w:szCs w:val="24"/>
        </w:rPr>
        <w:t>Maestro Siniša Leopold</w:t>
      </w:r>
      <w:r w:rsidRPr="000E475B">
        <w:rPr>
          <w:sz w:val="24"/>
          <w:szCs w:val="24"/>
        </w:rPr>
        <w:t xml:space="preserve"> </w:t>
      </w:r>
      <w:r>
        <w:rPr>
          <w:sz w:val="24"/>
          <w:szCs w:val="24"/>
        </w:rPr>
        <w:t>(n</w:t>
      </w:r>
      <w:r w:rsidRPr="009D475F">
        <w:rPr>
          <w:sz w:val="24"/>
          <w:szCs w:val="24"/>
        </w:rPr>
        <w:t>avedene cijene se pla</w:t>
      </w:r>
      <w:r>
        <w:rPr>
          <w:sz w:val="24"/>
          <w:szCs w:val="24"/>
        </w:rPr>
        <w:t>ć</w:t>
      </w:r>
      <w:r w:rsidRPr="009D475F">
        <w:rPr>
          <w:sz w:val="24"/>
          <w:szCs w:val="24"/>
        </w:rPr>
        <w:t>aju u neto iznosu</w:t>
      </w:r>
      <w:r>
        <w:rPr>
          <w:sz w:val="24"/>
          <w:szCs w:val="24"/>
        </w:rPr>
        <w:t xml:space="preserve">; </w:t>
      </w:r>
      <w:r w:rsidRPr="009D475F">
        <w:rPr>
          <w:sz w:val="24"/>
          <w:szCs w:val="24"/>
        </w:rPr>
        <w:t>Maestro Siniša Leopold je član strukovne udruge</w:t>
      </w:r>
      <w:r>
        <w:rPr>
          <w:sz w:val="24"/>
          <w:szCs w:val="24"/>
        </w:rPr>
        <w:t>)</w:t>
      </w:r>
      <w:r w:rsidRPr="009D475F">
        <w:rPr>
          <w:sz w:val="24"/>
          <w:szCs w:val="24"/>
        </w:rPr>
        <w:t>.</w:t>
      </w:r>
    </w:p>
    <w:p w:rsidR="00716C2E" w:rsidRPr="009D475F" w:rsidRDefault="00716C2E" w:rsidP="00716C2E">
      <w:pPr>
        <w:rPr>
          <w:sz w:val="24"/>
          <w:szCs w:val="24"/>
        </w:rPr>
      </w:pPr>
      <w:r w:rsidRPr="009D475F">
        <w:rPr>
          <w:sz w:val="24"/>
          <w:szCs w:val="24"/>
        </w:rPr>
        <w:t>1. Koncert i generalna proba</w:t>
      </w:r>
      <w:r>
        <w:rPr>
          <w:sz w:val="24"/>
          <w:szCs w:val="24"/>
        </w:rPr>
        <w:t xml:space="preserve"> </w:t>
      </w:r>
      <w:r w:rsidRPr="009D475F">
        <w:rPr>
          <w:sz w:val="24"/>
          <w:szCs w:val="24"/>
        </w:rPr>
        <w:t>(Dubrovačke ljetne</w:t>
      </w:r>
      <w:r>
        <w:rPr>
          <w:sz w:val="24"/>
          <w:szCs w:val="24"/>
        </w:rPr>
        <w:t xml:space="preserve"> </w:t>
      </w:r>
      <w:r w:rsidRPr="009D475F">
        <w:rPr>
          <w:sz w:val="24"/>
          <w:szCs w:val="24"/>
        </w:rPr>
        <w:t>igre i sl.) 1500 eur.</w:t>
      </w:r>
    </w:p>
    <w:p w:rsidR="00716C2E" w:rsidRPr="009D475F" w:rsidRDefault="00716C2E" w:rsidP="00716C2E">
      <w:pPr>
        <w:rPr>
          <w:sz w:val="24"/>
          <w:szCs w:val="24"/>
        </w:rPr>
      </w:pPr>
      <w:r w:rsidRPr="009D475F">
        <w:rPr>
          <w:sz w:val="24"/>
          <w:szCs w:val="24"/>
        </w:rPr>
        <w:t>2. Koncert i generalna proba (svijetski dan glazbe</w:t>
      </w:r>
      <w:r>
        <w:rPr>
          <w:sz w:val="24"/>
          <w:szCs w:val="24"/>
        </w:rPr>
        <w:t xml:space="preserve"> </w:t>
      </w:r>
      <w:r w:rsidRPr="009D475F">
        <w:rPr>
          <w:sz w:val="24"/>
          <w:szCs w:val="24"/>
        </w:rPr>
        <w:t>i sl.) 1200 eur.</w:t>
      </w:r>
    </w:p>
    <w:p w:rsidR="00716C2E" w:rsidRPr="009D475F" w:rsidRDefault="00716C2E" w:rsidP="00716C2E">
      <w:pPr>
        <w:rPr>
          <w:sz w:val="24"/>
          <w:szCs w:val="24"/>
        </w:rPr>
      </w:pPr>
      <w:r w:rsidRPr="009D475F">
        <w:rPr>
          <w:sz w:val="24"/>
          <w:szCs w:val="24"/>
        </w:rPr>
        <w:t>3. Aranžman (novi vok-inst.) 200 eur.</w:t>
      </w:r>
    </w:p>
    <w:p w:rsidR="00716C2E" w:rsidRPr="009D475F" w:rsidRDefault="00716C2E" w:rsidP="00716C2E">
      <w:pPr>
        <w:rPr>
          <w:sz w:val="24"/>
          <w:szCs w:val="24"/>
        </w:rPr>
      </w:pPr>
      <w:r w:rsidRPr="009D475F">
        <w:rPr>
          <w:sz w:val="24"/>
          <w:szCs w:val="24"/>
        </w:rPr>
        <w:t>4. Aranžman (stari vok-inst.) 150 eur.</w:t>
      </w:r>
    </w:p>
    <w:p w:rsidR="00716C2E" w:rsidRPr="009D475F" w:rsidRDefault="00716C2E" w:rsidP="00716C2E">
      <w:pPr>
        <w:rPr>
          <w:sz w:val="24"/>
          <w:szCs w:val="24"/>
        </w:rPr>
      </w:pPr>
      <w:r w:rsidRPr="009D475F">
        <w:rPr>
          <w:sz w:val="24"/>
          <w:szCs w:val="24"/>
        </w:rPr>
        <w:t>5. Proba s orkestrom 150 eur.</w:t>
      </w:r>
    </w:p>
    <w:p w:rsidR="00716C2E" w:rsidRPr="009D475F" w:rsidRDefault="00716C2E" w:rsidP="00716C2E">
      <w:pPr>
        <w:rPr>
          <w:sz w:val="24"/>
          <w:szCs w:val="24"/>
        </w:rPr>
      </w:pPr>
    </w:p>
    <w:p w:rsidR="00716C2E" w:rsidRDefault="00716C2E" w:rsidP="00716C2E">
      <w:pPr>
        <w:pStyle w:val="Heading3"/>
      </w:pPr>
      <w:r>
        <w:t>5.1.2. Probe</w:t>
      </w:r>
    </w:p>
    <w:p w:rsidR="00716C2E" w:rsidRPr="009D475F" w:rsidRDefault="00716C2E" w:rsidP="00716C2E">
      <w:pPr>
        <w:rPr>
          <w:sz w:val="24"/>
          <w:szCs w:val="24"/>
        </w:rPr>
      </w:pPr>
      <w:r w:rsidRPr="009D475F">
        <w:rPr>
          <w:sz w:val="24"/>
          <w:szCs w:val="24"/>
        </w:rPr>
        <w:t xml:space="preserve">Dva koncerta na Dubrovačkim </w:t>
      </w:r>
      <w:r>
        <w:rPr>
          <w:sz w:val="24"/>
          <w:szCs w:val="24"/>
        </w:rPr>
        <w:t>ljetn</w:t>
      </w:r>
      <w:r w:rsidRPr="009D475F">
        <w:rPr>
          <w:sz w:val="24"/>
          <w:szCs w:val="24"/>
        </w:rPr>
        <w:t>im igrama</w:t>
      </w:r>
      <w:r>
        <w:rPr>
          <w:sz w:val="24"/>
          <w:szCs w:val="24"/>
        </w:rPr>
        <w:t xml:space="preserve"> - č</w:t>
      </w:r>
      <w:r w:rsidRPr="009D475F">
        <w:rPr>
          <w:sz w:val="24"/>
          <w:szCs w:val="24"/>
        </w:rPr>
        <w:t>etriri probe s orkestrom, zborom i klapama</w:t>
      </w:r>
      <w:r>
        <w:rPr>
          <w:sz w:val="24"/>
          <w:szCs w:val="24"/>
        </w:rPr>
        <w:t xml:space="preserve"> - </w:t>
      </w:r>
      <w:r w:rsidRPr="009D475F">
        <w:rPr>
          <w:sz w:val="24"/>
          <w:szCs w:val="24"/>
        </w:rPr>
        <w:t>3600 eur.</w:t>
      </w:r>
    </w:p>
    <w:p w:rsidR="00716C2E" w:rsidRPr="009D475F" w:rsidRDefault="00716C2E" w:rsidP="00716C2E">
      <w:pPr>
        <w:rPr>
          <w:sz w:val="24"/>
          <w:szCs w:val="24"/>
        </w:rPr>
      </w:pPr>
      <w:r w:rsidRPr="009D475F">
        <w:rPr>
          <w:sz w:val="24"/>
          <w:szCs w:val="24"/>
        </w:rPr>
        <w:t>Koncert za Svijetski dan glazbe</w:t>
      </w:r>
      <w:r>
        <w:rPr>
          <w:sz w:val="24"/>
          <w:szCs w:val="24"/>
        </w:rPr>
        <w:t xml:space="preserve"> - č</w:t>
      </w:r>
      <w:r w:rsidRPr="009D475F">
        <w:rPr>
          <w:sz w:val="24"/>
          <w:szCs w:val="24"/>
        </w:rPr>
        <w:t>etiri probe s orkestrom, zborom i klapama</w:t>
      </w:r>
      <w:r>
        <w:rPr>
          <w:sz w:val="24"/>
          <w:szCs w:val="24"/>
        </w:rPr>
        <w:t xml:space="preserve"> - </w:t>
      </w:r>
      <w:r w:rsidRPr="009D475F">
        <w:rPr>
          <w:sz w:val="24"/>
          <w:szCs w:val="24"/>
        </w:rPr>
        <w:t>1800 eur.</w:t>
      </w:r>
    </w:p>
    <w:p w:rsidR="00716C2E" w:rsidRPr="009D475F" w:rsidRDefault="00716C2E" w:rsidP="00716C2E">
      <w:pPr>
        <w:pStyle w:val="Heading3"/>
      </w:pPr>
      <w:r>
        <w:t>5.1.3. Aranžmani</w:t>
      </w:r>
    </w:p>
    <w:p w:rsidR="00716C2E" w:rsidRPr="009D475F" w:rsidRDefault="00716C2E" w:rsidP="00716C2E">
      <w:pPr>
        <w:rPr>
          <w:sz w:val="24"/>
          <w:szCs w:val="24"/>
        </w:rPr>
      </w:pPr>
      <w:r w:rsidRPr="009D475F">
        <w:rPr>
          <w:sz w:val="24"/>
          <w:szCs w:val="24"/>
        </w:rPr>
        <w:t>Dva nova aranžmana</w:t>
      </w:r>
      <w:r>
        <w:rPr>
          <w:sz w:val="24"/>
          <w:szCs w:val="24"/>
        </w:rPr>
        <w:t xml:space="preserve"> - </w:t>
      </w:r>
      <w:r w:rsidRPr="009D475F">
        <w:rPr>
          <w:sz w:val="24"/>
          <w:szCs w:val="24"/>
        </w:rPr>
        <w:t>400 eur.</w:t>
      </w:r>
    </w:p>
    <w:p w:rsidR="00716C2E" w:rsidRPr="009D475F" w:rsidRDefault="00716C2E" w:rsidP="00716C2E">
      <w:pPr>
        <w:rPr>
          <w:sz w:val="24"/>
          <w:szCs w:val="24"/>
        </w:rPr>
      </w:pPr>
      <w:r w:rsidRPr="009D475F">
        <w:rPr>
          <w:sz w:val="24"/>
          <w:szCs w:val="24"/>
        </w:rPr>
        <w:t>Dva stara aranžmana</w:t>
      </w:r>
      <w:r>
        <w:rPr>
          <w:sz w:val="24"/>
          <w:szCs w:val="24"/>
        </w:rPr>
        <w:t xml:space="preserve"> - </w:t>
      </w:r>
      <w:r w:rsidRPr="009D475F">
        <w:rPr>
          <w:sz w:val="24"/>
          <w:szCs w:val="24"/>
        </w:rPr>
        <w:t>300 eur.</w:t>
      </w:r>
    </w:p>
    <w:p w:rsidR="00716C2E" w:rsidRPr="009D475F" w:rsidRDefault="00716C2E" w:rsidP="00716C2E">
      <w:pPr>
        <w:rPr>
          <w:sz w:val="24"/>
          <w:szCs w:val="24"/>
        </w:rPr>
      </w:pPr>
      <w:r w:rsidRPr="009D475F">
        <w:rPr>
          <w:sz w:val="24"/>
          <w:szCs w:val="24"/>
        </w:rPr>
        <w:t>UKUPNI TROŠKOVI 6100 eur.</w:t>
      </w:r>
      <w:r>
        <w:rPr>
          <w:sz w:val="24"/>
          <w:szCs w:val="24"/>
        </w:rPr>
        <w:t xml:space="preserve"> (p</w:t>
      </w:r>
      <w:r w:rsidRPr="009D475F">
        <w:rPr>
          <w:sz w:val="24"/>
          <w:szCs w:val="24"/>
        </w:rPr>
        <w:t>lus putni troškovi i smještaj</w:t>
      </w:r>
      <w:r>
        <w:rPr>
          <w:sz w:val="24"/>
          <w:szCs w:val="24"/>
        </w:rPr>
        <w:t>)</w:t>
      </w:r>
    </w:p>
    <w:p w:rsidR="00716C2E" w:rsidRDefault="00716C2E" w:rsidP="00716C2E">
      <w:pPr>
        <w:pStyle w:val="Heading2"/>
      </w:pPr>
      <w:r>
        <w:lastRenderedPageBreak/>
        <w:t>5.</w:t>
      </w:r>
      <w:r w:rsidR="004A1C11">
        <w:t>2</w:t>
      </w:r>
      <w:r>
        <w:t>. Servis instrumenata</w:t>
      </w:r>
    </w:p>
    <w:p w:rsidR="00716C2E" w:rsidRPr="009D475F" w:rsidRDefault="00716C2E" w:rsidP="00716C2E">
      <w:pPr>
        <w:rPr>
          <w:sz w:val="24"/>
          <w:szCs w:val="24"/>
        </w:rPr>
      </w:pPr>
      <w:r w:rsidRPr="009D475F">
        <w:rPr>
          <w:sz w:val="24"/>
          <w:szCs w:val="24"/>
        </w:rPr>
        <w:t xml:space="preserve">1. Bas prim 200 eur. x3 </w:t>
      </w:r>
      <w:r>
        <w:rPr>
          <w:sz w:val="24"/>
          <w:szCs w:val="24"/>
        </w:rPr>
        <w:t xml:space="preserve">= </w:t>
      </w:r>
      <w:r w:rsidRPr="009D475F">
        <w:rPr>
          <w:sz w:val="24"/>
          <w:szCs w:val="24"/>
        </w:rPr>
        <w:t>600 eur.</w:t>
      </w:r>
    </w:p>
    <w:p w:rsidR="00716C2E" w:rsidRPr="009D475F" w:rsidRDefault="00716C2E" w:rsidP="00716C2E">
      <w:pPr>
        <w:rPr>
          <w:sz w:val="24"/>
          <w:szCs w:val="24"/>
        </w:rPr>
      </w:pPr>
      <w:r w:rsidRPr="009D475F">
        <w:rPr>
          <w:sz w:val="24"/>
          <w:szCs w:val="24"/>
        </w:rPr>
        <w:t xml:space="preserve">2. Bugarija 250 eur. </w:t>
      </w:r>
      <w:r>
        <w:rPr>
          <w:sz w:val="24"/>
          <w:szCs w:val="24"/>
        </w:rPr>
        <w:t xml:space="preserve">x1 = </w:t>
      </w:r>
      <w:r w:rsidRPr="009D475F">
        <w:rPr>
          <w:sz w:val="24"/>
          <w:szCs w:val="24"/>
        </w:rPr>
        <w:t>250 eur.</w:t>
      </w:r>
    </w:p>
    <w:p w:rsidR="00716C2E" w:rsidRPr="009D475F" w:rsidRDefault="00716C2E" w:rsidP="00716C2E">
      <w:pPr>
        <w:rPr>
          <w:sz w:val="24"/>
          <w:szCs w:val="24"/>
        </w:rPr>
      </w:pPr>
      <w:r w:rsidRPr="009D475F">
        <w:rPr>
          <w:sz w:val="24"/>
          <w:szCs w:val="24"/>
        </w:rPr>
        <w:t>UKUPNO 850 eur.</w:t>
      </w:r>
    </w:p>
    <w:p w:rsidR="00716C2E" w:rsidRPr="009D475F" w:rsidRDefault="00716C2E" w:rsidP="00716C2E">
      <w:pPr>
        <w:rPr>
          <w:sz w:val="24"/>
          <w:szCs w:val="24"/>
        </w:rPr>
      </w:pPr>
    </w:p>
    <w:p w:rsidR="00716C2E" w:rsidRDefault="00716C2E" w:rsidP="00716C2E">
      <w:pPr>
        <w:pStyle w:val="Heading2"/>
      </w:pPr>
      <w:r>
        <w:t>5.4. Nabava žica za instrumente</w:t>
      </w:r>
    </w:p>
    <w:p w:rsidR="00716C2E" w:rsidRPr="009D475F" w:rsidRDefault="00716C2E" w:rsidP="00716C2E">
      <w:pPr>
        <w:rPr>
          <w:sz w:val="24"/>
          <w:szCs w:val="24"/>
        </w:rPr>
      </w:pPr>
      <w:r w:rsidRPr="009D475F">
        <w:rPr>
          <w:sz w:val="24"/>
          <w:szCs w:val="24"/>
        </w:rPr>
        <w:t xml:space="preserve">1. Žice za violinu 50 eur. x3 </w:t>
      </w:r>
      <w:r>
        <w:rPr>
          <w:sz w:val="24"/>
          <w:szCs w:val="24"/>
        </w:rPr>
        <w:t xml:space="preserve">= </w:t>
      </w:r>
      <w:r w:rsidRPr="009D475F">
        <w:rPr>
          <w:sz w:val="24"/>
          <w:szCs w:val="24"/>
        </w:rPr>
        <w:t>150 eur.</w:t>
      </w:r>
    </w:p>
    <w:p w:rsidR="00716C2E" w:rsidRPr="009D475F" w:rsidRDefault="00716C2E" w:rsidP="00716C2E">
      <w:pPr>
        <w:rPr>
          <w:sz w:val="24"/>
          <w:szCs w:val="24"/>
        </w:rPr>
      </w:pPr>
      <w:r w:rsidRPr="009D475F">
        <w:rPr>
          <w:sz w:val="24"/>
          <w:szCs w:val="24"/>
        </w:rPr>
        <w:t>2. Žice za gitaru 11 eur.</w:t>
      </w:r>
      <w:r>
        <w:rPr>
          <w:sz w:val="24"/>
          <w:szCs w:val="24"/>
        </w:rPr>
        <w:t xml:space="preserve"> x1 =</w:t>
      </w:r>
      <w:r w:rsidRPr="009D475F">
        <w:rPr>
          <w:sz w:val="24"/>
          <w:szCs w:val="24"/>
        </w:rPr>
        <w:t xml:space="preserve"> 11 eur.</w:t>
      </w:r>
    </w:p>
    <w:p w:rsidR="00716C2E" w:rsidRPr="009D475F" w:rsidRDefault="00716C2E" w:rsidP="00716C2E">
      <w:pPr>
        <w:rPr>
          <w:sz w:val="24"/>
          <w:szCs w:val="24"/>
        </w:rPr>
      </w:pPr>
      <w:r w:rsidRPr="009D475F">
        <w:rPr>
          <w:sz w:val="24"/>
          <w:szCs w:val="24"/>
        </w:rPr>
        <w:t xml:space="preserve">3. Žice za tambure </w:t>
      </w:r>
      <w:r>
        <w:rPr>
          <w:sz w:val="24"/>
          <w:szCs w:val="24"/>
        </w:rPr>
        <w:t xml:space="preserve">- </w:t>
      </w:r>
      <w:r w:rsidRPr="009D475F">
        <w:rPr>
          <w:sz w:val="24"/>
          <w:szCs w:val="24"/>
        </w:rPr>
        <w:t>700 eur.</w:t>
      </w:r>
    </w:p>
    <w:p w:rsidR="00716C2E" w:rsidRPr="009D475F" w:rsidRDefault="00716C2E" w:rsidP="00716C2E">
      <w:pPr>
        <w:rPr>
          <w:sz w:val="24"/>
          <w:szCs w:val="24"/>
        </w:rPr>
      </w:pPr>
      <w:r w:rsidRPr="009D475F">
        <w:rPr>
          <w:sz w:val="24"/>
          <w:szCs w:val="24"/>
        </w:rPr>
        <w:t>U</w:t>
      </w:r>
      <w:r>
        <w:rPr>
          <w:sz w:val="24"/>
          <w:szCs w:val="24"/>
        </w:rPr>
        <w:t>kupno</w:t>
      </w:r>
      <w:r w:rsidRPr="009D475F">
        <w:rPr>
          <w:sz w:val="24"/>
          <w:szCs w:val="24"/>
        </w:rPr>
        <w:t xml:space="preserve"> 861 eur.</w:t>
      </w:r>
      <w:r>
        <w:rPr>
          <w:sz w:val="24"/>
          <w:szCs w:val="24"/>
        </w:rPr>
        <w:t xml:space="preserve"> (</w:t>
      </w:r>
      <w:r w:rsidRPr="009D475F">
        <w:rPr>
          <w:sz w:val="24"/>
          <w:szCs w:val="24"/>
        </w:rPr>
        <w:t>cijene su za 2024.</w:t>
      </w:r>
      <w:r>
        <w:rPr>
          <w:sz w:val="24"/>
          <w:szCs w:val="24"/>
        </w:rPr>
        <w:t>; p</w:t>
      </w:r>
      <w:r w:rsidRPr="009D475F">
        <w:rPr>
          <w:sz w:val="24"/>
          <w:szCs w:val="24"/>
        </w:rPr>
        <w:t>ostoji mogu</w:t>
      </w:r>
      <w:r>
        <w:rPr>
          <w:sz w:val="24"/>
          <w:szCs w:val="24"/>
        </w:rPr>
        <w:t>ć</w:t>
      </w:r>
      <w:r w:rsidRPr="009D475F">
        <w:rPr>
          <w:sz w:val="24"/>
          <w:szCs w:val="24"/>
        </w:rPr>
        <w:t>nost poskupljenja</w:t>
      </w:r>
      <w:r>
        <w:rPr>
          <w:sz w:val="24"/>
          <w:szCs w:val="24"/>
        </w:rPr>
        <w:t xml:space="preserve"> </w:t>
      </w:r>
      <w:r w:rsidRPr="009D475F">
        <w:rPr>
          <w:sz w:val="24"/>
          <w:szCs w:val="24"/>
        </w:rPr>
        <w:t>za 202</w:t>
      </w:r>
      <w:r>
        <w:rPr>
          <w:sz w:val="24"/>
          <w:szCs w:val="24"/>
        </w:rPr>
        <w:t>5</w:t>
      </w:r>
      <w:r w:rsidRPr="009D475F">
        <w:rPr>
          <w:sz w:val="24"/>
          <w:szCs w:val="24"/>
        </w:rPr>
        <w:t>. do 10%</w:t>
      </w:r>
      <w:r>
        <w:rPr>
          <w:sz w:val="24"/>
          <w:szCs w:val="24"/>
        </w:rPr>
        <w:t xml:space="preserve"> </w:t>
      </w:r>
      <w:r w:rsidRPr="009D475F">
        <w:rPr>
          <w:sz w:val="24"/>
          <w:szCs w:val="24"/>
        </w:rPr>
        <w:t>861+86</w:t>
      </w:r>
      <w:r>
        <w:rPr>
          <w:sz w:val="24"/>
          <w:szCs w:val="24"/>
        </w:rPr>
        <w:t xml:space="preserve">) = </w:t>
      </w:r>
      <w:r w:rsidRPr="009D475F">
        <w:rPr>
          <w:sz w:val="24"/>
          <w:szCs w:val="24"/>
        </w:rPr>
        <w:t>UKUPNO 947 eur.</w:t>
      </w:r>
    </w:p>
    <w:p w:rsidR="00716C2E" w:rsidRDefault="00716C2E" w:rsidP="00716C2E">
      <w:pPr>
        <w:rPr>
          <w:sz w:val="24"/>
          <w:szCs w:val="24"/>
        </w:rPr>
      </w:pPr>
    </w:p>
    <w:p w:rsidR="00716C2E" w:rsidRDefault="00716C2E" w:rsidP="00716C2E">
      <w:pPr>
        <w:pStyle w:val="Heading2"/>
      </w:pPr>
      <w:r>
        <w:t>5.5. Edukacija instrumentalista</w:t>
      </w:r>
    </w:p>
    <w:p w:rsidR="00716C2E" w:rsidRPr="009D475F" w:rsidRDefault="00716C2E" w:rsidP="00716C2E">
      <w:pPr>
        <w:rPr>
          <w:sz w:val="24"/>
          <w:szCs w:val="24"/>
        </w:rPr>
      </w:pPr>
      <w:r>
        <w:rPr>
          <w:sz w:val="24"/>
          <w:szCs w:val="24"/>
        </w:rPr>
        <w:t>Sudjelovanje na Zimskoj školi folklora – tambure i tradicijska glazbala (11</w:t>
      </w:r>
      <w:r w:rsidRPr="009D475F">
        <w:rPr>
          <w:sz w:val="24"/>
          <w:szCs w:val="24"/>
        </w:rPr>
        <w:t xml:space="preserve"> dana, </w:t>
      </w:r>
      <w:r>
        <w:rPr>
          <w:sz w:val="24"/>
          <w:szCs w:val="24"/>
        </w:rPr>
        <w:t>8</w:t>
      </w:r>
      <w:r w:rsidRPr="009D475F">
        <w:rPr>
          <w:sz w:val="24"/>
          <w:szCs w:val="24"/>
        </w:rPr>
        <w:t xml:space="preserve"> sudionika</w:t>
      </w:r>
      <w:r>
        <w:rPr>
          <w:sz w:val="24"/>
          <w:szCs w:val="24"/>
        </w:rPr>
        <w:t xml:space="preserve"> (t</w:t>
      </w:r>
      <w:r w:rsidRPr="009D475F">
        <w:rPr>
          <w:sz w:val="24"/>
          <w:szCs w:val="24"/>
        </w:rPr>
        <w:t xml:space="preserve">ri zaposlenika i </w:t>
      </w:r>
      <w:r>
        <w:rPr>
          <w:sz w:val="24"/>
          <w:szCs w:val="24"/>
        </w:rPr>
        <w:t>pet</w:t>
      </w:r>
      <w:r w:rsidRPr="009D475F">
        <w:rPr>
          <w:sz w:val="24"/>
          <w:szCs w:val="24"/>
        </w:rPr>
        <w:t xml:space="preserve"> amatera</w:t>
      </w:r>
      <w:r>
        <w:rPr>
          <w:sz w:val="24"/>
          <w:szCs w:val="24"/>
        </w:rPr>
        <w:t>)</w:t>
      </w:r>
    </w:p>
    <w:p w:rsidR="00716C2E" w:rsidRPr="009D475F" w:rsidRDefault="00716C2E" w:rsidP="00716C2E">
      <w:pPr>
        <w:rPr>
          <w:sz w:val="24"/>
          <w:szCs w:val="24"/>
        </w:rPr>
      </w:pPr>
      <w:r w:rsidRPr="009D475F">
        <w:rPr>
          <w:sz w:val="24"/>
          <w:szCs w:val="24"/>
        </w:rPr>
        <w:t>1. Sudjelovanje 90 eur. po osobi</w:t>
      </w:r>
    </w:p>
    <w:p w:rsidR="00716C2E" w:rsidRPr="009D475F" w:rsidRDefault="00716C2E" w:rsidP="00716C2E">
      <w:pPr>
        <w:rPr>
          <w:sz w:val="24"/>
          <w:szCs w:val="24"/>
        </w:rPr>
      </w:pPr>
      <w:r w:rsidRPr="009D475F">
        <w:rPr>
          <w:sz w:val="24"/>
          <w:szCs w:val="24"/>
        </w:rPr>
        <w:t>2. Puni pansion 50 eur. po osobi</w:t>
      </w:r>
    </w:p>
    <w:p w:rsidR="00716C2E" w:rsidRPr="009D475F" w:rsidRDefault="00716C2E" w:rsidP="00716C2E">
      <w:pPr>
        <w:rPr>
          <w:sz w:val="24"/>
          <w:szCs w:val="24"/>
        </w:rPr>
      </w:pPr>
      <w:r w:rsidRPr="009D475F">
        <w:rPr>
          <w:sz w:val="24"/>
          <w:szCs w:val="24"/>
        </w:rPr>
        <w:t>UKUPNO 5120 eur</w:t>
      </w:r>
      <w:r>
        <w:rPr>
          <w:sz w:val="24"/>
          <w:szCs w:val="24"/>
        </w:rPr>
        <w:t xml:space="preserve"> (p</w:t>
      </w:r>
      <w:r w:rsidRPr="009D475F">
        <w:rPr>
          <w:sz w:val="24"/>
          <w:szCs w:val="24"/>
        </w:rPr>
        <w:t>lus dnevnice za zaposlenike i prijevoz za sve</w:t>
      </w:r>
      <w:r>
        <w:rPr>
          <w:sz w:val="24"/>
          <w:szCs w:val="24"/>
        </w:rPr>
        <w:t xml:space="preserve"> </w:t>
      </w:r>
      <w:r w:rsidRPr="009D475F">
        <w:rPr>
          <w:sz w:val="24"/>
          <w:szCs w:val="24"/>
        </w:rPr>
        <w:t>polaznike</w:t>
      </w:r>
      <w:r>
        <w:rPr>
          <w:sz w:val="24"/>
          <w:szCs w:val="24"/>
        </w:rPr>
        <w:t>)</w:t>
      </w:r>
      <w:r w:rsidRPr="009D475F">
        <w:rPr>
          <w:sz w:val="24"/>
          <w:szCs w:val="24"/>
        </w:rPr>
        <w:t>.</w:t>
      </w:r>
    </w:p>
    <w:p w:rsidR="00716C2E" w:rsidRPr="009D475F" w:rsidRDefault="00716C2E" w:rsidP="00716C2E">
      <w:pPr>
        <w:rPr>
          <w:sz w:val="24"/>
          <w:szCs w:val="24"/>
        </w:rPr>
      </w:pPr>
    </w:p>
    <w:p w:rsidR="00716C2E" w:rsidRDefault="00716C2E" w:rsidP="00716C2E">
      <w:pPr>
        <w:pStyle w:val="Heading2"/>
      </w:pPr>
      <w:r>
        <w:t>5.6. Gostovanja</w:t>
      </w:r>
    </w:p>
    <w:p w:rsidR="00716C2E" w:rsidRPr="009D475F" w:rsidRDefault="00716C2E" w:rsidP="00716C2E">
      <w:pPr>
        <w:rPr>
          <w:sz w:val="24"/>
          <w:szCs w:val="24"/>
        </w:rPr>
      </w:pPr>
      <w:r w:rsidRPr="009D475F">
        <w:rPr>
          <w:sz w:val="24"/>
          <w:szCs w:val="24"/>
        </w:rPr>
        <w:t>Gostovanja na vokalno instrumentalnim</w:t>
      </w:r>
      <w:r>
        <w:rPr>
          <w:sz w:val="24"/>
          <w:szCs w:val="24"/>
        </w:rPr>
        <w:t xml:space="preserve"> </w:t>
      </w:r>
      <w:r w:rsidRPr="009D475F">
        <w:rPr>
          <w:sz w:val="24"/>
          <w:szCs w:val="24"/>
        </w:rPr>
        <w:t>koncertima.</w:t>
      </w:r>
    </w:p>
    <w:p w:rsidR="00716C2E" w:rsidRPr="009D475F" w:rsidRDefault="00716C2E" w:rsidP="00716C2E">
      <w:pPr>
        <w:rPr>
          <w:sz w:val="24"/>
          <w:szCs w:val="24"/>
        </w:rPr>
      </w:pPr>
      <w:r w:rsidRPr="009D475F">
        <w:rPr>
          <w:sz w:val="24"/>
          <w:szCs w:val="24"/>
        </w:rPr>
        <w:t>Glazbenik na tradicijskim glazbalima</w:t>
      </w:r>
    </w:p>
    <w:p w:rsidR="00716C2E" w:rsidRPr="009D475F" w:rsidRDefault="00716C2E" w:rsidP="00716C2E">
      <w:pPr>
        <w:rPr>
          <w:sz w:val="24"/>
          <w:szCs w:val="24"/>
        </w:rPr>
      </w:pPr>
      <w:r w:rsidRPr="009D475F">
        <w:rPr>
          <w:sz w:val="24"/>
          <w:szCs w:val="24"/>
        </w:rPr>
        <w:t xml:space="preserve">Nastup 200 eur. x3 </w:t>
      </w:r>
      <w:r>
        <w:rPr>
          <w:sz w:val="24"/>
          <w:szCs w:val="24"/>
        </w:rPr>
        <w:t xml:space="preserve">= </w:t>
      </w:r>
      <w:r w:rsidRPr="009D475F">
        <w:rPr>
          <w:sz w:val="24"/>
          <w:szCs w:val="24"/>
        </w:rPr>
        <w:t>600 eur.</w:t>
      </w:r>
    </w:p>
    <w:p w:rsidR="00716C2E" w:rsidRPr="009D475F" w:rsidRDefault="00716C2E" w:rsidP="00716C2E">
      <w:pPr>
        <w:rPr>
          <w:sz w:val="24"/>
          <w:szCs w:val="24"/>
        </w:rPr>
      </w:pPr>
      <w:r w:rsidRPr="009D475F">
        <w:rPr>
          <w:sz w:val="24"/>
          <w:szCs w:val="24"/>
        </w:rPr>
        <w:t xml:space="preserve">Proba (min. 3) 150 eur. </w:t>
      </w:r>
      <w:r>
        <w:rPr>
          <w:sz w:val="24"/>
          <w:szCs w:val="24"/>
        </w:rPr>
        <w:t>x2</w:t>
      </w:r>
      <w:r w:rsidRPr="009D475F">
        <w:rPr>
          <w:sz w:val="24"/>
          <w:szCs w:val="24"/>
        </w:rPr>
        <w:t xml:space="preserve"> </w:t>
      </w:r>
      <w:r>
        <w:rPr>
          <w:sz w:val="24"/>
          <w:szCs w:val="24"/>
        </w:rPr>
        <w:t xml:space="preserve">= </w:t>
      </w:r>
      <w:r w:rsidRPr="009D475F">
        <w:rPr>
          <w:sz w:val="24"/>
          <w:szCs w:val="24"/>
        </w:rPr>
        <w:t>450 eur.</w:t>
      </w:r>
    </w:p>
    <w:p w:rsidR="00716C2E" w:rsidRPr="009D475F" w:rsidRDefault="00716C2E" w:rsidP="00716C2E">
      <w:pPr>
        <w:rPr>
          <w:sz w:val="24"/>
          <w:szCs w:val="24"/>
        </w:rPr>
      </w:pPr>
      <w:r w:rsidRPr="009D475F">
        <w:rPr>
          <w:sz w:val="24"/>
          <w:szCs w:val="24"/>
        </w:rPr>
        <w:t>UKUPNO 1050 eur.</w:t>
      </w:r>
      <w:r>
        <w:rPr>
          <w:sz w:val="24"/>
          <w:szCs w:val="24"/>
        </w:rPr>
        <w:t xml:space="preserve"> (p</w:t>
      </w:r>
      <w:r w:rsidRPr="009D475F">
        <w:rPr>
          <w:sz w:val="24"/>
          <w:szCs w:val="24"/>
        </w:rPr>
        <w:t>lus troškovi puta i smještaja</w:t>
      </w:r>
      <w:r>
        <w:rPr>
          <w:sz w:val="24"/>
          <w:szCs w:val="24"/>
        </w:rPr>
        <w:t>)</w:t>
      </w:r>
    </w:p>
    <w:p w:rsidR="00716C2E" w:rsidRDefault="00716C2E" w:rsidP="00716C2E">
      <w:pPr>
        <w:rPr>
          <w:sz w:val="24"/>
          <w:szCs w:val="24"/>
        </w:rPr>
      </w:pPr>
    </w:p>
    <w:p w:rsidR="00716C2E" w:rsidRPr="009D475F" w:rsidRDefault="00716C2E" w:rsidP="00716C2E">
      <w:pPr>
        <w:rPr>
          <w:sz w:val="24"/>
          <w:szCs w:val="24"/>
        </w:rPr>
      </w:pPr>
      <w:r w:rsidRPr="009D475F">
        <w:rPr>
          <w:sz w:val="24"/>
          <w:szCs w:val="24"/>
        </w:rPr>
        <w:t>Gostovanje orkestra na smotri tamburaša u</w:t>
      </w:r>
      <w:r>
        <w:rPr>
          <w:sz w:val="24"/>
          <w:szCs w:val="24"/>
        </w:rPr>
        <w:t xml:space="preserve"> </w:t>
      </w:r>
      <w:r w:rsidRPr="009D475F">
        <w:rPr>
          <w:sz w:val="24"/>
          <w:szCs w:val="24"/>
        </w:rPr>
        <w:t xml:space="preserve">Dugom </w:t>
      </w:r>
      <w:r>
        <w:rPr>
          <w:sz w:val="24"/>
          <w:szCs w:val="24"/>
        </w:rPr>
        <w:t>S</w:t>
      </w:r>
      <w:r w:rsidRPr="009D475F">
        <w:rPr>
          <w:sz w:val="24"/>
          <w:szCs w:val="24"/>
        </w:rPr>
        <w:t>elu i Osijeku (2 no</w:t>
      </w:r>
      <w:r>
        <w:rPr>
          <w:sz w:val="24"/>
          <w:szCs w:val="24"/>
        </w:rPr>
        <w:t>ć</w:t>
      </w:r>
      <w:r w:rsidRPr="009D475F">
        <w:rPr>
          <w:sz w:val="24"/>
          <w:szCs w:val="24"/>
        </w:rPr>
        <w:t>enja)</w:t>
      </w:r>
    </w:p>
    <w:p w:rsidR="00716C2E" w:rsidRPr="009D475F" w:rsidRDefault="00716C2E" w:rsidP="00716C2E">
      <w:pPr>
        <w:rPr>
          <w:sz w:val="24"/>
          <w:szCs w:val="24"/>
        </w:rPr>
      </w:pPr>
      <w:r w:rsidRPr="009D475F">
        <w:rPr>
          <w:sz w:val="24"/>
          <w:szCs w:val="24"/>
        </w:rPr>
        <w:t>Prijevoz mini busom ili autobusom, puni pansion i</w:t>
      </w:r>
      <w:r>
        <w:rPr>
          <w:sz w:val="24"/>
          <w:szCs w:val="24"/>
        </w:rPr>
        <w:t xml:space="preserve"> </w:t>
      </w:r>
      <w:r w:rsidRPr="009D475F">
        <w:rPr>
          <w:sz w:val="24"/>
          <w:szCs w:val="24"/>
        </w:rPr>
        <w:t>dnevnice za zaposlenike.</w:t>
      </w:r>
    </w:p>
    <w:p w:rsidR="00716C2E" w:rsidRPr="009D475F" w:rsidRDefault="00716C2E" w:rsidP="00716C2E">
      <w:pPr>
        <w:rPr>
          <w:sz w:val="24"/>
          <w:szCs w:val="24"/>
        </w:rPr>
      </w:pPr>
    </w:p>
    <w:p w:rsidR="00716C2E" w:rsidRPr="009D475F" w:rsidRDefault="00716C2E" w:rsidP="00716C2E">
      <w:pPr>
        <w:rPr>
          <w:sz w:val="24"/>
          <w:szCs w:val="24"/>
        </w:rPr>
      </w:pPr>
      <w:r w:rsidRPr="009D475F">
        <w:rPr>
          <w:sz w:val="24"/>
          <w:szCs w:val="24"/>
        </w:rPr>
        <w:t>SVI IZNOSI</w:t>
      </w:r>
    </w:p>
    <w:p w:rsidR="00716C2E" w:rsidRPr="009D475F" w:rsidRDefault="00716C2E" w:rsidP="00716C2E">
      <w:pPr>
        <w:rPr>
          <w:sz w:val="24"/>
          <w:szCs w:val="24"/>
        </w:rPr>
      </w:pPr>
      <w:r w:rsidRPr="009D475F">
        <w:rPr>
          <w:sz w:val="24"/>
          <w:szCs w:val="24"/>
        </w:rPr>
        <w:t>1. Dirigiranje, probe i aranžmani 6100 eur.</w:t>
      </w:r>
    </w:p>
    <w:p w:rsidR="00716C2E" w:rsidRPr="009D475F" w:rsidRDefault="00716C2E" w:rsidP="00716C2E">
      <w:pPr>
        <w:rPr>
          <w:sz w:val="24"/>
          <w:szCs w:val="24"/>
        </w:rPr>
      </w:pPr>
      <w:r w:rsidRPr="009D475F">
        <w:rPr>
          <w:sz w:val="24"/>
          <w:szCs w:val="24"/>
        </w:rPr>
        <w:t>2. Kupovina razglasa 15000 eur.</w:t>
      </w:r>
    </w:p>
    <w:p w:rsidR="00716C2E" w:rsidRPr="009D475F" w:rsidRDefault="00716C2E" w:rsidP="00716C2E">
      <w:pPr>
        <w:rPr>
          <w:sz w:val="24"/>
          <w:szCs w:val="24"/>
        </w:rPr>
      </w:pPr>
      <w:r w:rsidRPr="009D475F">
        <w:rPr>
          <w:sz w:val="24"/>
          <w:szCs w:val="24"/>
        </w:rPr>
        <w:t>3. Servis instrumenata 850 eur.</w:t>
      </w:r>
    </w:p>
    <w:p w:rsidR="00716C2E" w:rsidRPr="009D475F" w:rsidRDefault="00716C2E" w:rsidP="00716C2E">
      <w:pPr>
        <w:rPr>
          <w:sz w:val="24"/>
          <w:szCs w:val="24"/>
        </w:rPr>
      </w:pPr>
      <w:r w:rsidRPr="009D475F">
        <w:rPr>
          <w:sz w:val="24"/>
          <w:szCs w:val="24"/>
        </w:rPr>
        <w:t>4. Žice 947 eur.</w:t>
      </w:r>
    </w:p>
    <w:p w:rsidR="00716C2E" w:rsidRPr="009D475F" w:rsidRDefault="00716C2E" w:rsidP="00716C2E">
      <w:pPr>
        <w:rPr>
          <w:sz w:val="24"/>
          <w:szCs w:val="24"/>
        </w:rPr>
      </w:pPr>
      <w:r w:rsidRPr="009D475F">
        <w:rPr>
          <w:sz w:val="24"/>
          <w:szCs w:val="24"/>
        </w:rPr>
        <w:t>5. Zimska škola folklora 5120 eur.</w:t>
      </w:r>
    </w:p>
    <w:p w:rsidR="00716C2E" w:rsidRDefault="00716C2E" w:rsidP="00716C2E">
      <w:pPr>
        <w:rPr>
          <w:sz w:val="24"/>
          <w:szCs w:val="24"/>
        </w:rPr>
      </w:pPr>
      <w:r w:rsidRPr="009D475F">
        <w:rPr>
          <w:sz w:val="24"/>
          <w:szCs w:val="24"/>
        </w:rPr>
        <w:t>6. Gostovanje glazbenika na vokalno-instrumentalnom koncertima 1050 eur.</w:t>
      </w:r>
    </w:p>
    <w:p w:rsidR="00716C2E" w:rsidRPr="009D475F" w:rsidRDefault="00716C2E" w:rsidP="00716C2E">
      <w:pPr>
        <w:rPr>
          <w:sz w:val="24"/>
          <w:szCs w:val="24"/>
        </w:rPr>
      </w:pPr>
    </w:p>
    <w:p w:rsidR="00716C2E" w:rsidRPr="00874410" w:rsidRDefault="00716C2E" w:rsidP="00716C2E">
      <w:pPr>
        <w:jc w:val="right"/>
        <w:rPr>
          <w:b/>
          <w:bCs/>
          <w:sz w:val="24"/>
          <w:szCs w:val="24"/>
        </w:rPr>
      </w:pPr>
      <w:r w:rsidRPr="00874410">
        <w:rPr>
          <w:b/>
          <w:bCs/>
          <w:sz w:val="24"/>
          <w:szCs w:val="24"/>
        </w:rPr>
        <w:t xml:space="preserve">UKUPNO ORKESTAR: </w:t>
      </w:r>
      <w:r w:rsidRPr="00874410">
        <w:rPr>
          <w:b/>
          <w:bCs/>
          <w:sz w:val="24"/>
          <w:szCs w:val="24"/>
        </w:rPr>
        <w:tab/>
      </w:r>
      <w:r w:rsidR="004A1C11">
        <w:rPr>
          <w:b/>
          <w:bCs/>
          <w:sz w:val="24"/>
          <w:szCs w:val="24"/>
        </w:rPr>
        <w:t>13</w:t>
      </w:r>
      <w:r w:rsidRPr="00874410">
        <w:rPr>
          <w:b/>
          <w:bCs/>
          <w:sz w:val="24"/>
          <w:szCs w:val="24"/>
        </w:rPr>
        <w:t xml:space="preserve">017 </w:t>
      </w:r>
      <w:r w:rsidRPr="00FC010C">
        <w:rPr>
          <w:sz w:val="24"/>
          <w:szCs w:val="24"/>
        </w:rPr>
        <w:t>€</w:t>
      </w:r>
      <w:r w:rsidRPr="00874410">
        <w:rPr>
          <w:b/>
          <w:bCs/>
          <w:sz w:val="24"/>
          <w:szCs w:val="24"/>
        </w:rPr>
        <w:t>.</w:t>
      </w:r>
    </w:p>
    <w:p w:rsidR="00716C2E" w:rsidRPr="00874410" w:rsidRDefault="00716C2E" w:rsidP="00716C2E">
      <w:pPr>
        <w:rPr>
          <w:sz w:val="24"/>
          <w:szCs w:val="24"/>
        </w:rPr>
      </w:pPr>
      <w:r>
        <w:rPr>
          <w:sz w:val="24"/>
          <w:szCs w:val="24"/>
        </w:rPr>
        <w:t>Uz navedeni iznos valja obračunati dodatne troškove:</w:t>
      </w:r>
    </w:p>
    <w:p w:rsidR="00716C2E" w:rsidRPr="00874410" w:rsidRDefault="00716C2E" w:rsidP="00716C2E">
      <w:pPr>
        <w:rPr>
          <w:sz w:val="24"/>
          <w:szCs w:val="24"/>
        </w:rPr>
      </w:pPr>
      <w:r w:rsidRPr="00874410">
        <w:rPr>
          <w:sz w:val="24"/>
          <w:szCs w:val="24"/>
        </w:rPr>
        <w:t>- putni troškovi i smještaj za dirigenta</w:t>
      </w:r>
    </w:p>
    <w:p w:rsidR="00716C2E" w:rsidRPr="00874410" w:rsidRDefault="00716C2E" w:rsidP="00716C2E">
      <w:pPr>
        <w:rPr>
          <w:sz w:val="24"/>
          <w:szCs w:val="24"/>
        </w:rPr>
      </w:pPr>
      <w:r w:rsidRPr="00874410">
        <w:rPr>
          <w:sz w:val="24"/>
          <w:szCs w:val="24"/>
        </w:rPr>
        <w:lastRenderedPageBreak/>
        <w:t xml:space="preserve">- prijevoz za sve polaznike </w:t>
      </w:r>
      <w:r>
        <w:rPr>
          <w:sz w:val="24"/>
          <w:szCs w:val="24"/>
        </w:rPr>
        <w:t>Z</w:t>
      </w:r>
      <w:r w:rsidRPr="00874410">
        <w:rPr>
          <w:sz w:val="24"/>
          <w:szCs w:val="24"/>
        </w:rPr>
        <w:t>imske škole folklora</w:t>
      </w:r>
    </w:p>
    <w:p w:rsidR="00716C2E" w:rsidRPr="00874410" w:rsidRDefault="00716C2E" w:rsidP="00716C2E">
      <w:pPr>
        <w:rPr>
          <w:sz w:val="24"/>
          <w:szCs w:val="24"/>
        </w:rPr>
      </w:pPr>
      <w:r w:rsidRPr="00874410">
        <w:rPr>
          <w:sz w:val="24"/>
          <w:szCs w:val="24"/>
        </w:rPr>
        <w:t>- putni troškovi i smještaj gostovanja glazbenika</w:t>
      </w:r>
      <w:r>
        <w:rPr>
          <w:sz w:val="24"/>
          <w:szCs w:val="24"/>
        </w:rPr>
        <w:t xml:space="preserve"> </w:t>
      </w:r>
      <w:r w:rsidRPr="00874410">
        <w:rPr>
          <w:sz w:val="24"/>
          <w:szCs w:val="24"/>
        </w:rPr>
        <w:t>na vokalno</w:t>
      </w:r>
      <w:r>
        <w:rPr>
          <w:sz w:val="24"/>
          <w:szCs w:val="24"/>
        </w:rPr>
        <w:t>-</w:t>
      </w:r>
      <w:r w:rsidRPr="00874410">
        <w:rPr>
          <w:sz w:val="24"/>
          <w:szCs w:val="24"/>
        </w:rPr>
        <w:t>instrumentalnom koncertu</w:t>
      </w:r>
    </w:p>
    <w:p w:rsidR="00716C2E" w:rsidRPr="00874410" w:rsidRDefault="00716C2E" w:rsidP="00716C2E">
      <w:pPr>
        <w:rPr>
          <w:sz w:val="24"/>
          <w:szCs w:val="24"/>
        </w:rPr>
      </w:pPr>
      <w:r w:rsidRPr="00874410">
        <w:rPr>
          <w:sz w:val="24"/>
          <w:szCs w:val="24"/>
        </w:rPr>
        <w:t>- prijevoz, smiještaj, puni pansion za sve</w:t>
      </w:r>
      <w:r>
        <w:rPr>
          <w:sz w:val="24"/>
          <w:szCs w:val="24"/>
        </w:rPr>
        <w:t xml:space="preserve"> </w:t>
      </w:r>
      <w:r w:rsidRPr="00874410">
        <w:rPr>
          <w:sz w:val="24"/>
          <w:szCs w:val="24"/>
        </w:rPr>
        <w:t>izvođače i dnevnice za zaposlenike na</w:t>
      </w:r>
      <w:r>
        <w:rPr>
          <w:sz w:val="24"/>
          <w:szCs w:val="24"/>
        </w:rPr>
        <w:t xml:space="preserve"> </w:t>
      </w:r>
      <w:r w:rsidRPr="00874410">
        <w:rPr>
          <w:sz w:val="24"/>
          <w:szCs w:val="24"/>
        </w:rPr>
        <w:t xml:space="preserve">gostovanju u Dugom </w:t>
      </w:r>
      <w:r>
        <w:rPr>
          <w:sz w:val="24"/>
          <w:szCs w:val="24"/>
        </w:rPr>
        <w:t>S</w:t>
      </w:r>
      <w:r w:rsidRPr="00874410">
        <w:rPr>
          <w:sz w:val="24"/>
          <w:szCs w:val="24"/>
        </w:rPr>
        <w:t>elu i Osijeku.</w:t>
      </w:r>
    </w:p>
    <w:p w:rsidR="00716C2E" w:rsidRPr="00874410" w:rsidRDefault="00716C2E" w:rsidP="00716C2E">
      <w:pPr>
        <w:pStyle w:val="Heading1"/>
        <w:spacing w:line="276" w:lineRule="auto"/>
      </w:pPr>
      <w:r>
        <w:t>6. Vokalna i plesna edukacija</w:t>
      </w:r>
    </w:p>
    <w:p w:rsidR="00716C2E" w:rsidRDefault="00716C2E" w:rsidP="00716C2E">
      <w:pPr>
        <w:pStyle w:val="Heading2"/>
      </w:pPr>
      <w:r>
        <w:t>6.1. Vokalna edukacija</w:t>
      </w:r>
    </w:p>
    <w:p w:rsidR="00716C2E" w:rsidRDefault="00716C2E" w:rsidP="00716C2E">
      <w:pPr>
        <w:rPr>
          <w:sz w:val="24"/>
          <w:szCs w:val="24"/>
        </w:rPr>
      </w:pPr>
      <w:r w:rsidRPr="00874410">
        <w:rPr>
          <w:sz w:val="24"/>
          <w:szCs w:val="24"/>
        </w:rPr>
        <w:t xml:space="preserve">Za potrebe unapređenja vokalne tehnike zaposlenika, B i A sastava, na proljeće 2025. treba održati trodnevnu radionicu maestra Bojana Pogrmilovića. Cijena za tri dana radionice iznosila bi </w:t>
      </w:r>
      <w:r>
        <w:rPr>
          <w:sz w:val="24"/>
          <w:szCs w:val="24"/>
        </w:rPr>
        <w:t xml:space="preserve">UKUPNO - </w:t>
      </w:r>
      <w:r w:rsidRPr="00874410">
        <w:rPr>
          <w:sz w:val="24"/>
          <w:szCs w:val="24"/>
        </w:rPr>
        <w:t>600 eura neto</w:t>
      </w:r>
      <w:r>
        <w:rPr>
          <w:sz w:val="24"/>
          <w:szCs w:val="24"/>
        </w:rPr>
        <w:t xml:space="preserve"> (</w:t>
      </w:r>
      <w:r w:rsidRPr="00874410">
        <w:rPr>
          <w:sz w:val="24"/>
          <w:szCs w:val="24"/>
        </w:rPr>
        <w:t>plus troškovi prijevoza, smještaja i prehrane</w:t>
      </w:r>
      <w:r>
        <w:rPr>
          <w:sz w:val="24"/>
          <w:szCs w:val="24"/>
        </w:rPr>
        <w:t>)</w:t>
      </w:r>
      <w:r w:rsidRPr="00874410">
        <w:rPr>
          <w:sz w:val="24"/>
          <w:szCs w:val="24"/>
        </w:rPr>
        <w:t>.</w:t>
      </w:r>
    </w:p>
    <w:p w:rsidR="00716C2E" w:rsidRPr="00874410" w:rsidRDefault="00716C2E" w:rsidP="00716C2E">
      <w:pPr>
        <w:pStyle w:val="Heading2"/>
      </w:pPr>
      <w:r>
        <w:t>6.2. Plesna edukacija</w:t>
      </w:r>
    </w:p>
    <w:p w:rsidR="00716C2E" w:rsidRPr="009D475F" w:rsidRDefault="00716C2E" w:rsidP="00716C2E">
      <w:pPr>
        <w:jc w:val="both"/>
        <w:rPr>
          <w:sz w:val="24"/>
          <w:szCs w:val="24"/>
        </w:rPr>
      </w:pPr>
      <w:r>
        <w:rPr>
          <w:sz w:val="24"/>
          <w:szCs w:val="24"/>
        </w:rPr>
        <w:t>Sudjelovanje na Zimskoj školi folklora – ples (11</w:t>
      </w:r>
      <w:r w:rsidRPr="009D475F">
        <w:rPr>
          <w:sz w:val="24"/>
          <w:szCs w:val="24"/>
        </w:rPr>
        <w:t xml:space="preserve"> dana, </w:t>
      </w:r>
      <w:r>
        <w:rPr>
          <w:sz w:val="24"/>
          <w:szCs w:val="24"/>
        </w:rPr>
        <w:t>8</w:t>
      </w:r>
      <w:r w:rsidRPr="009D475F">
        <w:rPr>
          <w:sz w:val="24"/>
          <w:szCs w:val="24"/>
        </w:rPr>
        <w:t xml:space="preserve"> sudionika</w:t>
      </w:r>
      <w:r>
        <w:rPr>
          <w:sz w:val="24"/>
          <w:szCs w:val="24"/>
        </w:rPr>
        <w:t xml:space="preserve"> (jedan</w:t>
      </w:r>
      <w:r w:rsidRPr="009D475F">
        <w:rPr>
          <w:sz w:val="24"/>
          <w:szCs w:val="24"/>
        </w:rPr>
        <w:t xml:space="preserve"> zaposlenik i </w:t>
      </w:r>
      <w:r>
        <w:rPr>
          <w:sz w:val="24"/>
          <w:szCs w:val="24"/>
        </w:rPr>
        <w:t>sedam</w:t>
      </w:r>
      <w:r w:rsidRPr="009D475F">
        <w:rPr>
          <w:sz w:val="24"/>
          <w:szCs w:val="24"/>
        </w:rPr>
        <w:t xml:space="preserve"> amatera</w:t>
      </w:r>
      <w:r>
        <w:rPr>
          <w:sz w:val="24"/>
          <w:szCs w:val="24"/>
        </w:rPr>
        <w:t>)</w:t>
      </w:r>
    </w:p>
    <w:p w:rsidR="00716C2E" w:rsidRPr="009D475F" w:rsidRDefault="00716C2E" w:rsidP="00716C2E">
      <w:pPr>
        <w:rPr>
          <w:sz w:val="24"/>
          <w:szCs w:val="24"/>
        </w:rPr>
      </w:pPr>
      <w:r w:rsidRPr="009D475F">
        <w:rPr>
          <w:sz w:val="24"/>
          <w:szCs w:val="24"/>
        </w:rPr>
        <w:t>1. Sudjelovanje 90 eur. po osobi</w:t>
      </w:r>
    </w:p>
    <w:p w:rsidR="00716C2E" w:rsidRPr="009D475F" w:rsidRDefault="00716C2E" w:rsidP="00716C2E">
      <w:pPr>
        <w:rPr>
          <w:sz w:val="24"/>
          <w:szCs w:val="24"/>
        </w:rPr>
      </w:pPr>
      <w:r w:rsidRPr="009D475F">
        <w:rPr>
          <w:sz w:val="24"/>
          <w:szCs w:val="24"/>
        </w:rPr>
        <w:t>2. Puni pansion 50 eur. po osobi</w:t>
      </w:r>
    </w:p>
    <w:p w:rsidR="00716C2E" w:rsidRPr="009D475F" w:rsidRDefault="00716C2E" w:rsidP="00716C2E">
      <w:pPr>
        <w:rPr>
          <w:sz w:val="24"/>
          <w:szCs w:val="24"/>
        </w:rPr>
      </w:pPr>
      <w:r w:rsidRPr="009D475F">
        <w:rPr>
          <w:sz w:val="24"/>
          <w:szCs w:val="24"/>
        </w:rPr>
        <w:t>UKUPNO 5120 eur</w:t>
      </w:r>
      <w:r>
        <w:rPr>
          <w:sz w:val="24"/>
          <w:szCs w:val="24"/>
        </w:rPr>
        <w:t xml:space="preserve"> (p</w:t>
      </w:r>
      <w:r w:rsidRPr="009D475F">
        <w:rPr>
          <w:sz w:val="24"/>
          <w:szCs w:val="24"/>
        </w:rPr>
        <w:t>lus dnevnice za zaposlenik</w:t>
      </w:r>
      <w:r>
        <w:rPr>
          <w:sz w:val="24"/>
          <w:szCs w:val="24"/>
        </w:rPr>
        <w:t>a</w:t>
      </w:r>
      <w:r w:rsidRPr="009D475F">
        <w:rPr>
          <w:sz w:val="24"/>
          <w:szCs w:val="24"/>
        </w:rPr>
        <w:t xml:space="preserve"> i prijevoz za sve</w:t>
      </w:r>
      <w:r>
        <w:rPr>
          <w:sz w:val="24"/>
          <w:szCs w:val="24"/>
        </w:rPr>
        <w:t xml:space="preserve"> </w:t>
      </w:r>
      <w:r w:rsidRPr="009D475F">
        <w:rPr>
          <w:sz w:val="24"/>
          <w:szCs w:val="24"/>
        </w:rPr>
        <w:t>polaznike</w:t>
      </w:r>
      <w:r>
        <w:rPr>
          <w:sz w:val="24"/>
          <w:szCs w:val="24"/>
        </w:rPr>
        <w:t>)</w:t>
      </w:r>
      <w:r w:rsidRPr="009D475F">
        <w:rPr>
          <w:sz w:val="24"/>
          <w:szCs w:val="24"/>
        </w:rPr>
        <w:t>.</w:t>
      </w:r>
    </w:p>
    <w:p w:rsidR="00716C2E" w:rsidRDefault="00716C2E" w:rsidP="00716C2E">
      <w:pPr>
        <w:jc w:val="both"/>
        <w:rPr>
          <w:sz w:val="24"/>
          <w:szCs w:val="24"/>
        </w:rPr>
      </w:pPr>
    </w:p>
    <w:p w:rsidR="00716C2E" w:rsidRPr="00874410" w:rsidRDefault="00716C2E" w:rsidP="00716C2E">
      <w:pPr>
        <w:jc w:val="right"/>
        <w:rPr>
          <w:b/>
          <w:bCs/>
          <w:sz w:val="24"/>
          <w:szCs w:val="24"/>
        </w:rPr>
      </w:pPr>
      <w:r w:rsidRPr="00874410">
        <w:rPr>
          <w:b/>
          <w:bCs/>
          <w:sz w:val="24"/>
          <w:szCs w:val="24"/>
        </w:rPr>
        <w:t xml:space="preserve">UKUPNO </w:t>
      </w:r>
      <w:r>
        <w:rPr>
          <w:b/>
          <w:bCs/>
          <w:sz w:val="24"/>
          <w:szCs w:val="24"/>
        </w:rPr>
        <w:t>EDUKACIJA</w:t>
      </w:r>
      <w:r w:rsidRPr="00874410">
        <w:rPr>
          <w:b/>
          <w:bCs/>
          <w:sz w:val="24"/>
          <w:szCs w:val="24"/>
        </w:rPr>
        <w:t xml:space="preserve">: </w:t>
      </w:r>
      <w:r w:rsidRPr="00874410">
        <w:rPr>
          <w:b/>
          <w:bCs/>
          <w:sz w:val="24"/>
          <w:szCs w:val="24"/>
        </w:rPr>
        <w:tab/>
      </w:r>
      <w:r>
        <w:rPr>
          <w:b/>
          <w:bCs/>
          <w:sz w:val="24"/>
          <w:szCs w:val="24"/>
        </w:rPr>
        <w:t>5720</w:t>
      </w:r>
      <w:r w:rsidRPr="00874410">
        <w:rPr>
          <w:b/>
          <w:bCs/>
          <w:sz w:val="24"/>
          <w:szCs w:val="24"/>
        </w:rPr>
        <w:t xml:space="preserve"> </w:t>
      </w:r>
      <w:r w:rsidRPr="00FC010C">
        <w:rPr>
          <w:sz w:val="24"/>
          <w:szCs w:val="24"/>
        </w:rPr>
        <w:t>€</w:t>
      </w:r>
      <w:r>
        <w:rPr>
          <w:sz w:val="24"/>
          <w:szCs w:val="24"/>
        </w:rPr>
        <w:t xml:space="preserve"> + dodatni troškovi </w:t>
      </w:r>
    </w:p>
    <w:p w:rsidR="00716C2E" w:rsidRPr="00874410" w:rsidRDefault="00716C2E" w:rsidP="00716C2E">
      <w:pPr>
        <w:jc w:val="both"/>
        <w:rPr>
          <w:sz w:val="24"/>
          <w:szCs w:val="24"/>
        </w:rPr>
      </w:pPr>
    </w:p>
    <w:p w:rsidR="00716C2E" w:rsidRDefault="00716C2E" w:rsidP="00716C2E">
      <w:pPr>
        <w:jc w:val="both"/>
        <w:rPr>
          <w:sz w:val="24"/>
          <w:szCs w:val="24"/>
        </w:rPr>
      </w:pPr>
      <w:r w:rsidRPr="00874410">
        <w:rPr>
          <w:sz w:val="24"/>
          <w:szCs w:val="24"/>
        </w:rPr>
        <w:t xml:space="preserve">Za program FA Linđo u 2025.g. potrebno je osigurati ukupno </w:t>
      </w:r>
      <w:r w:rsidR="004A1C11">
        <w:rPr>
          <w:sz w:val="24"/>
          <w:szCs w:val="24"/>
        </w:rPr>
        <w:t>36</w:t>
      </w:r>
      <w:r w:rsidR="00CE004F">
        <w:rPr>
          <w:sz w:val="24"/>
          <w:szCs w:val="24"/>
        </w:rPr>
        <w:t>.</w:t>
      </w:r>
      <w:bookmarkStart w:id="1" w:name="_GoBack"/>
      <w:bookmarkEnd w:id="1"/>
      <w:r w:rsidR="004A1C11">
        <w:rPr>
          <w:sz w:val="24"/>
          <w:szCs w:val="24"/>
        </w:rPr>
        <w:t>337 EUR</w:t>
      </w:r>
    </w:p>
    <w:p w:rsidR="004A1C11" w:rsidRDefault="004A1C11" w:rsidP="00716C2E">
      <w:pPr>
        <w:jc w:val="both"/>
        <w:rPr>
          <w:sz w:val="24"/>
          <w:szCs w:val="24"/>
        </w:rPr>
      </w:pPr>
    </w:p>
    <w:p w:rsidR="00716C2E" w:rsidRDefault="00716C2E" w:rsidP="00716C2E">
      <w:pPr>
        <w:jc w:val="both"/>
        <w:rPr>
          <w:sz w:val="24"/>
          <w:szCs w:val="24"/>
        </w:rPr>
      </w:pPr>
    </w:p>
    <w:p w:rsidR="00716C2E" w:rsidRDefault="00716C2E" w:rsidP="00716C2E">
      <w:pPr>
        <w:jc w:val="right"/>
        <w:rPr>
          <w:sz w:val="24"/>
          <w:szCs w:val="24"/>
        </w:rPr>
      </w:pPr>
    </w:p>
    <w:p w:rsidR="00716C2E" w:rsidRDefault="00716C2E" w:rsidP="00716C2E">
      <w:pPr>
        <w:autoSpaceDE w:val="0"/>
        <w:autoSpaceDN w:val="0"/>
        <w:adjustRightInd w:val="0"/>
        <w:spacing w:after="120" w:line="276" w:lineRule="auto"/>
        <w:jc w:val="both"/>
        <w:rPr>
          <w:rFonts w:asciiTheme="minorHAnsi" w:hAnsiTheme="minorHAnsi" w:cstheme="minorHAnsi"/>
          <w:sz w:val="24"/>
          <w:szCs w:val="24"/>
        </w:rPr>
      </w:pPr>
      <w:r w:rsidRPr="0081521E">
        <w:rPr>
          <w:sz w:val="24"/>
          <w:szCs w:val="24"/>
        </w:rPr>
        <w:t xml:space="preserve">Andrija Ivančan, </w:t>
      </w:r>
      <w:r>
        <w:rPr>
          <w:sz w:val="24"/>
          <w:szCs w:val="24"/>
        </w:rPr>
        <w:t>u</w:t>
      </w:r>
      <w:r w:rsidRPr="0081521E">
        <w:rPr>
          <w:sz w:val="24"/>
          <w:szCs w:val="24"/>
        </w:rPr>
        <w:t>mjetnički direktor FA Linđo</w:t>
      </w:r>
    </w:p>
    <w:sectPr w:rsidR="00716C2E" w:rsidSect="00986664">
      <w:headerReference w:type="default" r:id="rId7"/>
      <w:footerReference w:type="default" r:id="rId8"/>
      <w:pgSz w:w="12240" w:h="15840" w:code="1"/>
      <w:pgMar w:top="284" w:right="851" w:bottom="1134" w:left="851" w:header="720"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392" w:rsidRDefault="00432392">
      <w:r>
        <w:separator/>
      </w:r>
    </w:p>
  </w:endnote>
  <w:endnote w:type="continuationSeparator" w:id="0">
    <w:p w:rsidR="00432392" w:rsidRDefault="0043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C2C" w:rsidRDefault="00277C2C">
    <w:pPr>
      <w:pStyle w:val="Footer"/>
      <w:jc w:val="center"/>
      <w:rPr>
        <w:color w:val="008080"/>
      </w:rPr>
    </w:pPr>
    <w:r>
      <w:rPr>
        <w:color w:val="008080"/>
      </w:rPr>
      <w:t>_____________________________________________________________________________________ M.B. 1442309      O</w:t>
    </w:r>
    <w:r w:rsidR="00D51B9E">
      <w:rPr>
        <w:color w:val="008080"/>
      </w:rPr>
      <w:t>IB. 18793700495       IBAN</w:t>
    </w:r>
    <w:r>
      <w:rPr>
        <w:color w:val="008080"/>
      </w:rPr>
      <w:t xml:space="preserve">: </w:t>
    </w:r>
    <w:r w:rsidR="00D51B9E">
      <w:rPr>
        <w:color w:val="008080"/>
      </w:rPr>
      <w:t>HR282407000</w:t>
    </w:r>
    <w:r>
      <w:rPr>
        <w:color w:val="008080"/>
      </w:rPr>
      <w:t>1100020386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392" w:rsidRDefault="00432392">
      <w:r>
        <w:separator/>
      </w:r>
    </w:p>
  </w:footnote>
  <w:footnote w:type="continuationSeparator" w:id="0">
    <w:p w:rsidR="00432392" w:rsidRDefault="0043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bottom w:val="single" w:sz="8" w:space="0" w:color="003366"/>
      </w:tblBorders>
      <w:tblLayout w:type="fixed"/>
      <w:tblLook w:val="01E0" w:firstRow="1" w:lastRow="1" w:firstColumn="1" w:lastColumn="1" w:noHBand="0" w:noVBand="0"/>
    </w:tblPr>
    <w:tblGrid>
      <w:gridCol w:w="1701"/>
      <w:gridCol w:w="8789"/>
    </w:tblGrid>
    <w:tr w:rsidR="00446D2B" w:rsidTr="00795653">
      <w:trPr>
        <w:trHeight w:val="1134"/>
      </w:trPr>
      <w:tc>
        <w:tcPr>
          <w:tcW w:w="1701" w:type="dxa"/>
        </w:tcPr>
        <w:p w:rsidR="00446D2B" w:rsidRPr="004D48B5" w:rsidRDefault="00053FB7" w:rsidP="004D48B5">
          <w:r>
            <w:rPr>
              <w:color w:val="008080"/>
            </w:rPr>
            <w:drawing>
              <wp:inline distT="0" distB="0" distL="0" distR="0">
                <wp:extent cx="1076325" cy="962025"/>
                <wp:effectExtent l="19050" t="0" r="9525" b="0"/>
                <wp:docPr id="1" name="Picture 1" descr="lindj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djo logo"/>
                        <pic:cNvPicPr>
                          <a:picLocks noChangeAspect="1" noChangeArrowheads="1"/>
                        </pic:cNvPicPr>
                      </pic:nvPicPr>
                      <pic:blipFill>
                        <a:blip r:embed="rId1"/>
                        <a:srcRect/>
                        <a:stretch>
                          <a:fillRect/>
                        </a:stretch>
                      </pic:blipFill>
                      <pic:spPr bwMode="auto">
                        <a:xfrm>
                          <a:off x="0" y="0"/>
                          <a:ext cx="1076325" cy="962025"/>
                        </a:xfrm>
                        <a:prstGeom prst="rect">
                          <a:avLst/>
                        </a:prstGeom>
                        <a:noFill/>
                        <a:ln w="9525">
                          <a:noFill/>
                          <a:miter lim="800000"/>
                          <a:headEnd/>
                          <a:tailEnd/>
                        </a:ln>
                      </pic:spPr>
                    </pic:pic>
                  </a:graphicData>
                </a:graphic>
              </wp:inline>
            </w:drawing>
          </w:r>
        </w:p>
      </w:tc>
      <w:tc>
        <w:tcPr>
          <w:tcW w:w="8789" w:type="dxa"/>
        </w:tcPr>
        <w:p w:rsidR="004D48B5" w:rsidRPr="00795653" w:rsidRDefault="004D48B5" w:rsidP="00795653">
          <w:pPr>
            <w:pStyle w:val="Title"/>
            <w:pBdr>
              <w:bottom w:val="none" w:sz="0" w:space="0" w:color="auto"/>
            </w:pBdr>
            <w:spacing w:before="120"/>
            <w:jc w:val="left"/>
            <w:rPr>
              <w:color w:val="003366"/>
              <w:sz w:val="44"/>
              <w:szCs w:val="44"/>
            </w:rPr>
          </w:pPr>
          <w:r w:rsidRPr="00795653">
            <w:rPr>
              <w:b/>
              <w:color w:val="003366"/>
              <w:sz w:val="44"/>
              <w:szCs w:val="44"/>
            </w:rPr>
            <w:t>Folklorni  Ansambl</w:t>
          </w:r>
          <w:r w:rsidRPr="00795653">
            <w:rPr>
              <w:color w:val="003366"/>
            </w:rPr>
            <w:t xml:space="preserve">  </w:t>
          </w:r>
          <w:r w:rsidRPr="00795653">
            <w:rPr>
              <w:b/>
              <w:color w:val="003366"/>
              <w:sz w:val="52"/>
              <w:szCs w:val="52"/>
            </w:rPr>
            <w:t>LINĐO</w:t>
          </w:r>
          <w:r w:rsidRPr="00795653">
            <w:rPr>
              <w:color w:val="003366"/>
            </w:rPr>
            <w:t xml:space="preserve"> - </w:t>
          </w:r>
          <w:r w:rsidRPr="00795653">
            <w:rPr>
              <w:b/>
              <w:color w:val="003366"/>
              <w:sz w:val="44"/>
              <w:szCs w:val="44"/>
            </w:rPr>
            <w:t>Dubrovnik</w:t>
          </w:r>
        </w:p>
        <w:p w:rsidR="004D48B5" w:rsidRPr="00795653" w:rsidRDefault="004D48B5" w:rsidP="00795653">
          <w:pPr>
            <w:spacing w:before="120"/>
            <w:jc w:val="center"/>
            <w:rPr>
              <w:color w:val="003366"/>
            </w:rPr>
          </w:pPr>
          <w:r w:rsidRPr="00795653">
            <w:rPr>
              <w:color w:val="003366"/>
            </w:rPr>
            <w:t>Marojice Kaboge 12, 20000 Dubrovnik, Tel.: +385/20/323-535; +385/20/324-023; Faks: +385/20/323-535</w:t>
          </w:r>
        </w:p>
        <w:p w:rsidR="004D48B5" w:rsidRPr="00795653" w:rsidRDefault="004D48B5" w:rsidP="00795653">
          <w:pPr>
            <w:spacing w:before="120"/>
            <w:jc w:val="center"/>
            <w:rPr>
              <w:color w:val="003366"/>
            </w:rPr>
          </w:pPr>
          <w:r w:rsidRPr="00795653">
            <w:rPr>
              <w:color w:val="003366"/>
            </w:rPr>
            <w:t xml:space="preserve">E-mail: </w:t>
          </w:r>
          <w:hyperlink r:id="rId2" w:history="1">
            <w:r w:rsidR="00361D29" w:rsidRPr="007C7F10">
              <w:rPr>
                <w:rStyle w:val="Hyperlink"/>
              </w:rPr>
              <w:t>lindjo@lindjo.hr</w:t>
            </w:r>
          </w:hyperlink>
        </w:p>
        <w:p w:rsidR="00446D2B" w:rsidRPr="00795653" w:rsidRDefault="00446D2B">
          <w:pPr>
            <w:pStyle w:val="Header"/>
            <w:rPr>
              <w:sz w:val="8"/>
              <w:szCs w:val="8"/>
            </w:rPr>
          </w:pPr>
        </w:p>
      </w:tc>
    </w:tr>
  </w:tbl>
  <w:p w:rsidR="00446D2B" w:rsidRDefault="0044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717"/>
    <w:multiLevelType w:val="hybridMultilevel"/>
    <w:tmpl w:val="72AE13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F22A1"/>
    <w:multiLevelType w:val="hybridMultilevel"/>
    <w:tmpl w:val="8384C86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41E1E71"/>
    <w:multiLevelType w:val="hybridMultilevel"/>
    <w:tmpl w:val="134478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54305B0"/>
    <w:multiLevelType w:val="hybridMultilevel"/>
    <w:tmpl w:val="DCA07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331EB8"/>
    <w:multiLevelType w:val="hybridMultilevel"/>
    <w:tmpl w:val="46825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E07A4"/>
    <w:multiLevelType w:val="hybridMultilevel"/>
    <w:tmpl w:val="72BE86B2"/>
    <w:lvl w:ilvl="0" w:tplc="4D46C7FA">
      <w:start w:val="30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5956AC"/>
    <w:multiLevelType w:val="hybridMultilevel"/>
    <w:tmpl w:val="53F41D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D11249"/>
    <w:multiLevelType w:val="hybridMultilevel"/>
    <w:tmpl w:val="FFC83144"/>
    <w:lvl w:ilvl="0" w:tplc="AAFE6234">
      <w:start w:val="1"/>
      <w:numFmt w:val="decimal"/>
      <w:lvlText w:val="%1."/>
      <w:lvlJc w:val="left"/>
      <w:pPr>
        <w:tabs>
          <w:tab w:val="num" w:pos="644"/>
        </w:tabs>
        <w:ind w:left="644" w:hanging="360"/>
      </w:pPr>
      <w:rPr>
        <w:rFonts w:hint="default"/>
      </w:rPr>
    </w:lvl>
    <w:lvl w:ilvl="1" w:tplc="8B2A4B94">
      <w:start w:val="1"/>
      <w:numFmt w:val="bullet"/>
      <w:lvlText w:val="-"/>
      <w:lvlJc w:val="left"/>
      <w:pPr>
        <w:tabs>
          <w:tab w:val="num" w:pos="1364"/>
        </w:tabs>
        <w:ind w:left="1364" w:hanging="360"/>
      </w:pPr>
      <w:rPr>
        <w:rFonts w:ascii="Times New Roman" w:eastAsia="Times New Roman" w:hAnsi="Times New Roman" w:cs="Times New Roman"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0FEB6F6E"/>
    <w:multiLevelType w:val="hybridMultilevel"/>
    <w:tmpl w:val="1D9EB342"/>
    <w:lvl w:ilvl="0" w:tplc="D5E0A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B64A9"/>
    <w:multiLevelType w:val="hybridMultilevel"/>
    <w:tmpl w:val="FBA8F2B0"/>
    <w:lvl w:ilvl="0" w:tplc="0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6753B"/>
    <w:multiLevelType w:val="hybridMultilevel"/>
    <w:tmpl w:val="3FCE441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3A7120E"/>
    <w:multiLevelType w:val="multilevel"/>
    <w:tmpl w:val="33F25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8A10CB5"/>
    <w:multiLevelType w:val="hybridMultilevel"/>
    <w:tmpl w:val="0BA4F3CC"/>
    <w:lvl w:ilvl="0" w:tplc="21D082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D7F02"/>
    <w:multiLevelType w:val="hybridMultilevel"/>
    <w:tmpl w:val="81FABD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763A38"/>
    <w:multiLevelType w:val="hybridMultilevel"/>
    <w:tmpl w:val="C5A6F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246DF"/>
    <w:multiLevelType w:val="hybridMultilevel"/>
    <w:tmpl w:val="AC8C0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D91749"/>
    <w:multiLevelType w:val="hybridMultilevel"/>
    <w:tmpl w:val="706AF6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24A46FA4"/>
    <w:multiLevelType w:val="hybridMultilevel"/>
    <w:tmpl w:val="6174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2926"/>
    <w:multiLevelType w:val="hybridMultilevel"/>
    <w:tmpl w:val="9426F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2F645418"/>
    <w:multiLevelType w:val="hybridMultilevel"/>
    <w:tmpl w:val="302203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7E33A9D"/>
    <w:multiLevelType w:val="hybridMultilevel"/>
    <w:tmpl w:val="22BE5B1E"/>
    <w:lvl w:ilvl="0" w:tplc="DFA8D30C">
      <w:start w:val="5"/>
      <w:numFmt w:val="decimal"/>
      <w:lvlText w:val="%1."/>
      <w:lvlJc w:val="left"/>
      <w:pPr>
        <w:tabs>
          <w:tab w:val="num" w:pos="644"/>
        </w:tabs>
        <w:ind w:left="644" w:hanging="360"/>
      </w:pPr>
      <w:rPr>
        <w:rFonts w:ascii="Times New Roman" w:eastAsia="Times New Roman" w:hAnsi="Times New Roman" w:cs="Times New Roman"/>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85B2877"/>
    <w:multiLevelType w:val="hybridMultilevel"/>
    <w:tmpl w:val="49969808"/>
    <w:lvl w:ilvl="0" w:tplc="04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D82276"/>
    <w:multiLevelType w:val="hybridMultilevel"/>
    <w:tmpl w:val="806417B4"/>
    <w:lvl w:ilvl="0" w:tplc="0409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0524DCA"/>
    <w:multiLevelType w:val="hybridMultilevel"/>
    <w:tmpl w:val="D0FC03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43C64A65"/>
    <w:multiLevelType w:val="hybridMultilevel"/>
    <w:tmpl w:val="33A238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365EEC"/>
    <w:multiLevelType w:val="hybridMultilevel"/>
    <w:tmpl w:val="E048DC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565A9F"/>
    <w:multiLevelType w:val="hybridMultilevel"/>
    <w:tmpl w:val="9CB07E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B6D55BB"/>
    <w:multiLevelType w:val="hybridMultilevel"/>
    <w:tmpl w:val="630053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4EDB6617"/>
    <w:multiLevelType w:val="hybridMultilevel"/>
    <w:tmpl w:val="6DA608AC"/>
    <w:lvl w:ilvl="0" w:tplc="CAEC355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7E7955"/>
    <w:multiLevelType w:val="hybridMultilevel"/>
    <w:tmpl w:val="1A3E2404"/>
    <w:lvl w:ilvl="0" w:tplc="5E8ECE18">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0" w15:restartNumberingAfterBreak="0">
    <w:nsid w:val="61BC2559"/>
    <w:multiLevelType w:val="hybridMultilevel"/>
    <w:tmpl w:val="FC48E4F4"/>
    <w:lvl w:ilvl="0" w:tplc="0BFE8474">
      <w:numFmt w:val="bullet"/>
      <w:lvlText w:val="-"/>
      <w:lvlJc w:val="left"/>
      <w:pPr>
        <w:ind w:left="3900" w:hanging="360"/>
      </w:pPr>
      <w:rPr>
        <w:rFonts w:ascii="Times New Roman" w:eastAsia="Times New Roman"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31" w15:restartNumberingAfterBreak="0">
    <w:nsid w:val="62423688"/>
    <w:multiLevelType w:val="hybridMultilevel"/>
    <w:tmpl w:val="DD021490"/>
    <w:lvl w:ilvl="0" w:tplc="EEA021F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7B3B56"/>
    <w:multiLevelType w:val="hybridMultilevel"/>
    <w:tmpl w:val="3E4C452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6852682F"/>
    <w:multiLevelType w:val="hybridMultilevel"/>
    <w:tmpl w:val="AF1C4B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DC1F01"/>
    <w:multiLevelType w:val="hybridMultilevel"/>
    <w:tmpl w:val="60C0F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4D4DF6"/>
    <w:multiLevelType w:val="hybridMultilevel"/>
    <w:tmpl w:val="BF4445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2A453E"/>
    <w:multiLevelType w:val="hybridMultilevel"/>
    <w:tmpl w:val="618A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C18B4"/>
    <w:multiLevelType w:val="hybridMultilevel"/>
    <w:tmpl w:val="9B48BC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872E48"/>
    <w:multiLevelType w:val="hybridMultilevel"/>
    <w:tmpl w:val="7F823F78"/>
    <w:lvl w:ilvl="0" w:tplc="5B0AF6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866CF"/>
    <w:multiLevelType w:val="hybridMultilevel"/>
    <w:tmpl w:val="2D2680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FA4233"/>
    <w:multiLevelType w:val="hybridMultilevel"/>
    <w:tmpl w:val="F3D24424"/>
    <w:lvl w:ilvl="0" w:tplc="950EC818">
      <w:start w:val="5"/>
      <w:numFmt w:val="bullet"/>
      <w:lvlText w:val="-"/>
      <w:lvlJc w:val="left"/>
      <w:pPr>
        <w:tabs>
          <w:tab w:val="num" w:pos="1380"/>
        </w:tabs>
        <w:ind w:left="1380" w:hanging="360"/>
      </w:pPr>
      <w:rPr>
        <w:rFonts w:ascii="Times New Roman" w:eastAsia="Times New Roman" w:hAnsi="Times New Roman" w:cs="Times New Roman" w:hint="default"/>
      </w:rPr>
    </w:lvl>
    <w:lvl w:ilvl="1" w:tplc="041A0003" w:tentative="1">
      <w:start w:val="1"/>
      <w:numFmt w:val="bullet"/>
      <w:lvlText w:val="o"/>
      <w:lvlJc w:val="left"/>
      <w:pPr>
        <w:tabs>
          <w:tab w:val="num" w:pos="2100"/>
        </w:tabs>
        <w:ind w:left="2100" w:hanging="360"/>
      </w:pPr>
      <w:rPr>
        <w:rFonts w:ascii="Courier New" w:hAnsi="Courier New" w:cs="Courier New" w:hint="default"/>
      </w:rPr>
    </w:lvl>
    <w:lvl w:ilvl="2" w:tplc="041A0005" w:tentative="1">
      <w:start w:val="1"/>
      <w:numFmt w:val="bullet"/>
      <w:lvlText w:val=""/>
      <w:lvlJc w:val="left"/>
      <w:pPr>
        <w:tabs>
          <w:tab w:val="num" w:pos="2820"/>
        </w:tabs>
        <w:ind w:left="2820" w:hanging="360"/>
      </w:pPr>
      <w:rPr>
        <w:rFonts w:ascii="Wingdings" w:hAnsi="Wingdings" w:hint="default"/>
      </w:rPr>
    </w:lvl>
    <w:lvl w:ilvl="3" w:tplc="041A0001" w:tentative="1">
      <w:start w:val="1"/>
      <w:numFmt w:val="bullet"/>
      <w:lvlText w:val=""/>
      <w:lvlJc w:val="left"/>
      <w:pPr>
        <w:tabs>
          <w:tab w:val="num" w:pos="3540"/>
        </w:tabs>
        <w:ind w:left="3540" w:hanging="360"/>
      </w:pPr>
      <w:rPr>
        <w:rFonts w:ascii="Symbol" w:hAnsi="Symbol" w:hint="default"/>
      </w:rPr>
    </w:lvl>
    <w:lvl w:ilvl="4" w:tplc="041A0003" w:tentative="1">
      <w:start w:val="1"/>
      <w:numFmt w:val="bullet"/>
      <w:lvlText w:val="o"/>
      <w:lvlJc w:val="left"/>
      <w:pPr>
        <w:tabs>
          <w:tab w:val="num" w:pos="4260"/>
        </w:tabs>
        <w:ind w:left="4260" w:hanging="360"/>
      </w:pPr>
      <w:rPr>
        <w:rFonts w:ascii="Courier New" w:hAnsi="Courier New" w:cs="Courier New" w:hint="default"/>
      </w:rPr>
    </w:lvl>
    <w:lvl w:ilvl="5" w:tplc="041A0005" w:tentative="1">
      <w:start w:val="1"/>
      <w:numFmt w:val="bullet"/>
      <w:lvlText w:val=""/>
      <w:lvlJc w:val="left"/>
      <w:pPr>
        <w:tabs>
          <w:tab w:val="num" w:pos="4980"/>
        </w:tabs>
        <w:ind w:left="4980" w:hanging="360"/>
      </w:pPr>
      <w:rPr>
        <w:rFonts w:ascii="Wingdings" w:hAnsi="Wingdings" w:hint="default"/>
      </w:rPr>
    </w:lvl>
    <w:lvl w:ilvl="6" w:tplc="041A0001" w:tentative="1">
      <w:start w:val="1"/>
      <w:numFmt w:val="bullet"/>
      <w:lvlText w:val=""/>
      <w:lvlJc w:val="left"/>
      <w:pPr>
        <w:tabs>
          <w:tab w:val="num" w:pos="5700"/>
        </w:tabs>
        <w:ind w:left="5700" w:hanging="360"/>
      </w:pPr>
      <w:rPr>
        <w:rFonts w:ascii="Symbol" w:hAnsi="Symbol" w:hint="default"/>
      </w:rPr>
    </w:lvl>
    <w:lvl w:ilvl="7" w:tplc="041A0003" w:tentative="1">
      <w:start w:val="1"/>
      <w:numFmt w:val="bullet"/>
      <w:lvlText w:val="o"/>
      <w:lvlJc w:val="left"/>
      <w:pPr>
        <w:tabs>
          <w:tab w:val="num" w:pos="6420"/>
        </w:tabs>
        <w:ind w:left="6420" w:hanging="360"/>
      </w:pPr>
      <w:rPr>
        <w:rFonts w:ascii="Courier New" w:hAnsi="Courier New" w:cs="Courier New" w:hint="default"/>
      </w:rPr>
    </w:lvl>
    <w:lvl w:ilvl="8" w:tplc="041A0005" w:tentative="1">
      <w:start w:val="1"/>
      <w:numFmt w:val="bullet"/>
      <w:lvlText w:val=""/>
      <w:lvlJc w:val="left"/>
      <w:pPr>
        <w:tabs>
          <w:tab w:val="num" w:pos="7140"/>
        </w:tabs>
        <w:ind w:left="7140" w:hanging="360"/>
      </w:pPr>
      <w:rPr>
        <w:rFonts w:ascii="Wingdings" w:hAnsi="Wingdings" w:hint="default"/>
      </w:rPr>
    </w:lvl>
  </w:abstractNum>
  <w:abstractNum w:abstractNumId="41" w15:restartNumberingAfterBreak="0">
    <w:nsid w:val="7F790D43"/>
    <w:multiLevelType w:val="hybridMultilevel"/>
    <w:tmpl w:val="914C8BD6"/>
    <w:lvl w:ilvl="0" w:tplc="F836E7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20"/>
  </w:num>
  <w:num w:numId="4">
    <w:abstractNumId w:val="7"/>
  </w:num>
  <w:num w:numId="5">
    <w:abstractNumId w:val="24"/>
  </w:num>
  <w:num w:numId="6">
    <w:abstractNumId w:val="40"/>
  </w:num>
  <w:num w:numId="7">
    <w:abstractNumId w:val="31"/>
  </w:num>
  <w:num w:numId="8">
    <w:abstractNumId w:val="9"/>
  </w:num>
  <w:num w:numId="9">
    <w:abstractNumId w:val="35"/>
  </w:num>
  <w:num w:numId="10">
    <w:abstractNumId w:val="25"/>
  </w:num>
  <w:num w:numId="11">
    <w:abstractNumId w:val="19"/>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0"/>
  </w:num>
  <w:num w:numId="25">
    <w:abstractNumId w:val="36"/>
  </w:num>
  <w:num w:numId="26">
    <w:abstractNumId w:val="3"/>
  </w:num>
  <w:num w:numId="27">
    <w:abstractNumId w:val="39"/>
  </w:num>
  <w:num w:numId="28">
    <w:abstractNumId w:val="0"/>
  </w:num>
  <w:num w:numId="29">
    <w:abstractNumId w:val="37"/>
  </w:num>
  <w:num w:numId="30">
    <w:abstractNumId w:val="5"/>
  </w:num>
  <w:num w:numId="31">
    <w:abstractNumId w:val="21"/>
  </w:num>
  <w:num w:numId="32">
    <w:abstractNumId w:val="4"/>
  </w:num>
  <w:num w:numId="33">
    <w:abstractNumId w:val="13"/>
  </w:num>
  <w:num w:numId="34">
    <w:abstractNumId w:val="8"/>
  </w:num>
  <w:num w:numId="35">
    <w:abstractNumId w:val="12"/>
  </w:num>
  <w:num w:numId="36">
    <w:abstractNumId w:val="22"/>
  </w:num>
  <w:num w:numId="37">
    <w:abstractNumId w:val="38"/>
  </w:num>
  <w:num w:numId="38">
    <w:abstractNumId w:val="41"/>
  </w:num>
  <w:num w:numId="39">
    <w:abstractNumId w:val="10"/>
  </w:num>
  <w:num w:numId="40">
    <w:abstractNumId w:val="34"/>
  </w:num>
  <w:num w:numId="41">
    <w:abstractNumId w:val="1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0A"/>
    <w:rsid w:val="0000611A"/>
    <w:rsid w:val="00036903"/>
    <w:rsid w:val="0003766F"/>
    <w:rsid w:val="0004282B"/>
    <w:rsid w:val="00053FB7"/>
    <w:rsid w:val="000544DA"/>
    <w:rsid w:val="0006336E"/>
    <w:rsid w:val="00071CEC"/>
    <w:rsid w:val="0007281F"/>
    <w:rsid w:val="00086D0F"/>
    <w:rsid w:val="000C3178"/>
    <w:rsid w:val="000E7E4D"/>
    <w:rsid w:val="000F039B"/>
    <w:rsid w:val="000F5B24"/>
    <w:rsid w:val="00100198"/>
    <w:rsid w:val="00102115"/>
    <w:rsid w:val="00112CF2"/>
    <w:rsid w:val="00137305"/>
    <w:rsid w:val="00143A34"/>
    <w:rsid w:val="00144539"/>
    <w:rsid w:val="00152A17"/>
    <w:rsid w:val="0017023A"/>
    <w:rsid w:val="00180F37"/>
    <w:rsid w:val="00186D76"/>
    <w:rsid w:val="0019563D"/>
    <w:rsid w:val="001A3AC9"/>
    <w:rsid w:val="001E445F"/>
    <w:rsid w:val="001E5E7C"/>
    <w:rsid w:val="001F2C78"/>
    <w:rsid w:val="002122E0"/>
    <w:rsid w:val="00255D16"/>
    <w:rsid w:val="00256470"/>
    <w:rsid w:val="00261ED7"/>
    <w:rsid w:val="00270E44"/>
    <w:rsid w:val="00275272"/>
    <w:rsid w:val="00277C2C"/>
    <w:rsid w:val="002867C5"/>
    <w:rsid w:val="002912D5"/>
    <w:rsid w:val="00291BDA"/>
    <w:rsid w:val="002943BA"/>
    <w:rsid w:val="002A067B"/>
    <w:rsid w:val="002A5569"/>
    <w:rsid w:val="002A6087"/>
    <w:rsid w:val="002B584C"/>
    <w:rsid w:val="002C2925"/>
    <w:rsid w:val="002C34C7"/>
    <w:rsid w:val="002D4CC8"/>
    <w:rsid w:val="002D6A7D"/>
    <w:rsid w:val="002E176A"/>
    <w:rsid w:val="002E3227"/>
    <w:rsid w:val="002F1A1D"/>
    <w:rsid w:val="002F642F"/>
    <w:rsid w:val="003003BA"/>
    <w:rsid w:val="00300D6B"/>
    <w:rsid w:val="0030153F"/>
    <w:rsid w:val="00321044"/>
    <w:rsid w:val="00334660"/>
    <w:rsid w:val="003473D2"/>
    <w:rsid w:val="00352D7E"/>
    <w:rsid w:val="00361D29"/>
    <w:rsid w:val="00376F7F"/>
    <w:rsid w:val="00377303"/>
    <w:rsid w:val="003808C2"/>
    <w:rsid w:val="00384DCD"/>
    <w:rsid w:val="00391948"/>
    <w:rsid w:val="00395C5A"/>
    <w:rsid w:val="003A1A04"/>
    <w:rsid w:val="003C2560"/>
    <w:rsid w:val="003D7354"/>
    <w:rsid w:val="003E2410"/>
    <w:rsid w:val="00407CFA"/>
    <w:rsid w:val="00411C1A"/>
    <w:rsid w:val="004136F0"/>
    <w:rsid w:val="00420489"/>
    <w:rsid w:val="00427903"/>
    <w:rsid w:val="00432392"/>
    <w:rsid w:val="004452F6"/>
    <w:rsid w:val="00445824"/>
    <w:rsid w:val="00446D2B"/>
    <w:rsid w:val="00446F81"/>
    <w:rsid w:val="00473877"/>
    <w:rsid w:val="00474EE4"/>
    <w:rsid w:val="00475A47"/>
    <w:rsid w:val="00475E05"/>
    <w:rsid w:val="00494C2F"/>
    <w:rsid w:val="004A1876"/>
    <w:rsid w:val="004A1C11"/>
    <w:rsid w:val="004A3203"/>
    <w:rsid w:val="004A4CBC"/>
    <w:rsid w:val="004D48B5"/>
    <w:rsid w:val="004F3814"/>
    <w:rsid w:val="004F384A"/>
    <w:rsid w:val="004F3913"/>
    <w:rsid w:val="00505435"/>
    <w:rsid w:val="00512541"/>
    <w:rsid w:val="00523E2E"/>
    <w:rsid w:val="00534254"/>
    <w:rsid w:val="0055598E"/>
    <w:rsid w:val="005733B1"/>
    <w:rsid w:val="00573C19"/>
    <w:rsid w:val="005772B0"/>
    <w:rsid w:val="005959E8"/>
    <w:rsid w:val="0059741E"/>
    <w:rsid w:val="005A0EED"/>
    <w:rsid w:val="005B0421"/>
    <w:rsid w:val="005C10A4"/>
    <w:rsid w:val="005C1C20"/>
    <w:rsid w:val="005C211A"/>
    <w:rsid w:val="005C2399"/>
    <w:rsid w:val="005E1E7E"/>
    <w:rsid w:val="005F059A"/>
    <w:rsid w:val="006057BC"/>
    <w:rsid w:val="00610751"/>
    <w:rsid w:val="006127CE"/>
    <w:rsid w:val="0061466E"/>
    <w:rsid w:val="00616ED0"/>
    <w:rsid w:val="00623CA1"/>
    <w:rsid w:val="0063221F"/>
    <w:rsid w:val="006346C8"/>
    <w:rsid w:val="0064394C"/>
    <w:rsid w:val="00656CE4"/>
    <w:rsid w:val="006A49AE"/>
    <w:rsid w:val="006B1613"/>
    <w:rsid w:val="006B1D72"/>
    <w:rsid w:val="006B219D"/>
    <w:rsid w:val="006B4454"/>
    <w:rsid w:val="006D1CE0"/>
    <w:rsid w:val="006D44FE"/>
    <w:rsid w:val="006F4DFF"/>
    <w:rsid w:val="006F721D"/>
    <w:rsid w:val="00716C2E"/>
    <w:rsid w:val="00717E7F"/>
    <w:rsid w:val="00742B13"/>
    <w:rsid w:val="007571A6"/>
    <w:rsid w:val="00757B66"/>
    <w:rsid w:val="00764075"/>
    <w:rsid w:val="00781007"/>
    <w:rsid w:val="00795653"/>
    <w:rsid w:val="007C2F2E"/>
    <w:rsid w:val="007C6D80"/>
    <w:rsid w:val="007D4C53"/>
    <w:rsid w:val="0080279D"/>
    <w:rsid w:val="00805523"/>
    <w:rsid w:val="00806208"/>
    <w:rsid w:val="008067EE"/>
    <w:rsid w:val="00815B0D"/>
    <w:rsid w:val="00822878"/>
    <w:rsid w:val="00825232"/>
    <w:rsid w:val="00833F80"/>
    <w:rsid w:val="00835513"/>
    <w:rsid w:val="00837948"/>
    <w:rsid w:val="00855423"/>
    <w:rsid w:val="0086063B"/>
    <w:rsid w:val="008666E3"/>
    <w:rsid w:val="00873C87"/>
    <w:rsid w:val="008828DA"/>
    <w:rsid w:val="00887463"/>
    <w:rsid w:val="008A5DCC"/>
    <w:rsid w:val="008B114B"/>
    <w:rsid w:val="008B340E"/>
    <w:rsid w:val="008D0A95"/>
    <w:rsid w:val="008E54D0"/>
    <w:rsid w:val="008F3CE7"/>
    <w:rsid w:val="00900DC9"/>
    <w:rsid w:val="00907256"/>
    <w:rsid w:val="00924346"/>
    <w:rsid w:val="00927D3B"/>
    <w:rsid w:val="00952028"/>
    <w:rsid w:val="00953976"/>
    <w:rsid w:val="009679C7"/>
    <w:rsid w:val="00982340"/>
    <w:rsid w:val="00986664"/>
    <w:rsid w:val="009A53B7"/>
    <w:rsid w:val="009B38BF"/>
    <w:rsid w:val="009C78A8"/>
    <w:rsid w:val="009D3BDA"/>
    <w:rsid w:val="009D71D5"/>
    <w:rsid w:val="009E0B9B"/>
    <w:rsid w:val="009E7412"/>
    <w:rsid w:val="009E76EE"/>
    <w:rsid w:val="009F12A9"/>
    <w:rsid w:val="009F6893"/>
    <w:rsid w:val="00A10AFD"/>
    <w:rsid w:val="00A15EE4"/>
    <w:rsid w:val="00A22ED5"/>
    <w:rsid w:val="00A2748F"/>
    <w:rsid w:val="00A411B1"/>
    <w:rsid w:val="00A4218C"/>
    <w:rsid w:val="00A7198D"/>
    <w:rsid w:val="00A952DC"/>
    <w:rsid w:val="00A964B3"/>
    <w:rsid w:val="00AF0793"/>
    <w:rsid w:val="00B130E8"/>
    <w:rsid w:val="00B263D9"/>
    <w:rsid w:val="00B53361"/>
    <w:rsid w:val="00B54D1F"/>
    <w:rsid w:val="00B60DDE"/>
    <w:rsid w:val="00B663C8"/>
    <w:rsid w:val="00B668A6"/>
    <w:rsid w:val="00B75CBE"/>
    <w:rsid w:val="00B820D7"/>
    <w:rsid w:val="00B845D7"/>
    <w:rsid w:val="00B87504"/>
    <w:rsid w:val="00B976D7"/>
    <w:rsid w:val="00BA0FB4"/>
    <w:rsid w:val="00BA4274"/>
    <w:rsid w:val="00BA45D9"/>
    <w:rsid w:val="00BA6C0F"/>
    <w:rsid w:val="00BB1E89"/>
    <w:rsid w:val="00BB4302"/>
    <w:rsid w:val="00BC356A"/>
    <w:rsid w:val="00BC4261"/>
    <w:rsid w:val="00BD3E1D"/>
    <w:rsid w:val="00BD588D"/>
    <w:rsid w:val="00BE468B"/>
    <w:rsid w:val="00C22A44"/>
    <w:rsid w:val="00C375F0"/>
    <w:rsid w:val="00C56064"/>
    <w:rsid w:val="00C619C3"/>
    <w:rsid w:val="00C62E26"/>
    <w:rsid w:val="00C72A17"/>
    <w:rsid w:val="00C73447"/>
    <w:rsid w:val="00C81477"/>
    <w:rsid w:val="00C8744F"/>
    <w:rsid w:val="00CA0B4E"/>
    <w:rsid w:val="00CA26AA"/>
    <w:rsid w:val="00CA60C8"/>
    <w:rsid w:val="00CA6F3D"/>
    <w:rsid w:val="00CB2340"/>
    <w:rsid w:val="00CC680D"/>
    <w:rsid w:val="00CE004F"/>
    <w:rsid w:val="00CF0DED"/>
    <w:rsid w:val="00D15B8E"/>
    <w:rsid w:val="00D44ECF"/>
    <w:rsid w:val="00D51B9E"/>
    <w:rsid w:val="00D531FE"/>
    <w:rsid w:val="00D55AF9"/>
    <w:rsid w:val="00D65A3E"/>
    <w:rsid w:val="00D73CE5"/>
    <w:rsid w:val="00D7538A"/>
    <w:rsid w:val="00D77230"/>
    <w:rsid w:val="00D94647"/>
    <w:rsid w:val="00DC0368"/>
    <w:rsid w:val="00DC23BE"/>
    <w:rsid w:val="00DD2CC1"/>
    <w:rsid w:val="00DE5F81"/>
    <w:rsid w:val="00DF0CD3"/>
    <w:rsid w:val="00E00F0D"/>
    <w:rsid w:val="00E15378"/>
    <w:rsid w:val="00E2334A"/>
    <w:rsid w:val="00E233BC"/>
    <w:rsid w:val="00E334D7"/>
    <w:rsid w:val="00E33944"/>
    <w:rsid w:val="00E42AE3"/>
    <w:rsid w:val="00E53434"/>
    <w:rsid w:val="00E62332"/>
    <w:rsid w:val="00E62A4F"/>
    <w:rsid w:val="00E6461F"/>
    <w:rsid w:val="00E65F11"/>
    <w:rsid w:val="00E74352"/>
    <w:rsid w:val="00E930E0"/>
    <w:rsid w:val="00EA563C"/>
    <w:rsid w:val="00ED0924"/>
    <w:rsid w:val="00ED198D"/>
    <w:rsid w:val="00ED1CB1"/>
    <w:rsid w:val="00ED6F0A"/>
    <w:rsid w:val="00EE39D3"/>
    <w:rsid w:val="00F15A62"/>
    <w:rsid w:val="00F224AF"/>
    <w:rsid w:val="00F26502"/>
    <w:rsid w:val="00F3647A"/>
    <w:rsid w:val="00F47FFB"/>
    <w:rsid w:val="00F50A96"/>
    <w:rsid w:val="00F610F2"/>
    <w:rsid w:val="00FA0E57"/>
    <w:rsid w:val="00FA5818"/>
    <w:rsid w:val="00FA74F2"/>
    <w:rsid w:val="00FB4882"/>
    <w:rsid w:val="00FB4F26"/>
    <w:rsid w:val="00FD6536"/>
    <w:rsid w:val="00FF3F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D599F"/>
  <w15:docId w15:val="{FDC724AD-32EA-4ACC-9F1B-50C15CBB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0F0D"/>
    <w:rPr>
      <w:noProof/>
    </w:rPr>
  </w:style>
  <w:style w:type="paragraph" w:styleId="Heading1">
    <w:name w:val="heading 1"/>
    <w:basedOn w:val="Normal"/>
    <w:next w:val="Normal"/>
    <w:link w:val="Heading1Char"/>
    <w:qFormat/>
    <w:rsid w:val="008B11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67EE"/>
    <w:pPr>
      <w:keepNext/>
      <w:keepLines/>
      <w:spacing w:before="200" w:line="276" w:lineRule="auto"/>
      <w:outlineLvl w:val="1"/>
    </w:pPr>
    <w:rPr>
      <w:rFonts w:asciiTheme="majorHAnsi" w:eastAsiaTheme="majorEastAsia" w:hAnsiTheme="majorHAnsi" w:cstheme="majorBidi"/>
      <w:b/>
      <w:bCs/>
      <w:noProof w:val="0"/>
      <w:color w:val="4F81BD" w:themeColor="accent1"/>
      <w:sz w:val="26"/>
      <w:szCs w:val="26"/>
      <w:lang w:eastAsia="en-US"/>
    </w:rPr>
  </w:style>
  <w:style w:type="paragraph" w:styleId="Heading3">
    <w:name w:val="heading 3"/>
    <w:basedOn w:val="Normal"/>
    <w:next w:val="Normal"/>
    <w:link w:val="Heading3Char"/>
    <w:uiPriority w:val="9"/>
    <w:unhideWhenUsed/>
    <w:qFormat/>
    <w:rsid w:val="008067EE"/>
    <w:pPr>
      <w:keepNext/>
      <w:keepLines/>
      <w:spacing w:before="200" w:line="276" w:lineRule="auto"/>
      <w:outlineLvl w:val="2"/>
    </w:pPr>
    <w:rPr>
      <w:rFonts w:asciiTheme="majorHAnsi" w:eastAsiaTheme="majorEastAsia" w:hAnsiTheme="majorHAnsi" w:cstheme="majorBidi"/>
      <w:b/>
      <w:bCs/>
      <w:noProof w:val="0"/>
      <w:color w:val="4F81BD" w:themeColor="accent1"/>
      <w:sz w:val="22"/>
      <w:szCs w:val="22"/>
      <w:lang w:eastAsia="en-US"/>
    </w:rPr>
  </w:style>
  <w:style w:type="paragraph" w:styleId="Heading4">
    <w:name w:val="heading 4"/>
    <w:basedOn w:val="Normal"/>
    <w:next w:val="Normal"/>
    <w:link w:val="Heading4Char"/>
    <w:uiPriority w:val="9"/>
    <w:unhideWhenUsed/>
    <w:qFormat/>
    <w:rsid w:val="008067EE"/>
    <w:pPr>
      <w:keepNext/>
      <w:keepLines/>
      <w:spacing w:before="200" w:line="276" w:lineRule="auto"/>
      <w:outlineLvl w:val="3"/>
    </w:pPr>
    <w:rPr>
      <w:rFonts w:asciiTheme="majorHAnsi" w:eastAsiaTheme="majorEastAsia" w:hAnsiTheme="majorHAnsi" w:cstheme="majorBidi"/>
      <w:b/>
      <w:bCs/>
      <w:i/>
      <w:iCs/>
      <w:noProof w:val="0"/>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0F0D"/>
    <w:rPr>
      <w:color w:val="0000FF"/>
      <w:u w:val="single"/>
    </w:rPr>
  </w:style>
  <w:style w:type="paragraph" w:styleId="Footer">
    <w:name w:val="footer"/>
    <w:basedOn w:val="Normal"/>
    <w:rsid w:val="00E00F0D"/>
    <w:pPr>
      <w:tabs>
        <w:tab w:val="center" w:pos="4320"/>
        <w:tab w:val="right" w:pos="8640"/>
      </w:tabs>
    </w:pPr>
    <w:rPr>
      <w:noProof w:val="0"/>
      <w:sz w:val="24"/>
    </w:rPr>
  </w:style>
  <w:style w:type="paragraph" w:styleId="Title">
    <w:name w:val="Title"/>
    <w:basedOn w:val="Normal"/>
    <w:qFormat/>
    <w:rsid w:val="00E00F0D"/>
    <w:pPr>
      <w:pBdr>
        <w:bottom w:val="single" w:sz="4" w:space="1" w:color="auto"/>
      </w:pBdr>
      <w:jc w:val="center"/>
    </w:pPr>
    <w:rPr>
      <w:color w:val="808080"/>
      <w:sz w:val="56"/>
    </w:rPr>
  </w:style>
  <w:style w:type="paragraph" w:styleId="Header">
    <w:name w:val="header"/>
    <w:basedOn w:val="Normal"/>
    <w:rsid w:val="00E00F0D"/>
    <w:pPr>
      <w:tabs>
        <w:tab w:val="center" w:pos="4153"/>
        <w:tab w:val="right" w:pos="8306"/>
      </w:tabs>
    </w:pPr>
  </w:style>
  <w:style w:type="table" w:styleId="TableGrid">
    <w:name w:val="Table Grid"/>
    <w:basedOn w:val="TableNormal"/>
    <w:rsid w:val="00D15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28DA"/>
    <w:rPr>
      <w:rFonts w:ascii="Tahoma" w:hAnsi="Tahoma" w:cs="Tahoma"/>
      <w:sz w:val="16"/>
      <w:szCs w:val="16"/>
    </w:rPr>
  </w:style>
  <w:style w:type="character" w:styleId="FollowedHyperlink">
    <w:name w:val="FollowedHyperlink"/>
    <w:basedOn w:val="DefaultParagraphFont"/>
    <w:rsid w:val="0061466E"/>
    <w:rPr>
      <w:color w:val="800080"/>
      <w:u w:val="single"/>
    </w:rPr>
  </w:style>
  <w:style w:type="character" w:styleId="UnresolvedMention">
    <w:name w:val="Unresolved Mention"/>
    <w:basedOn w:val="DefaultParagraphFont"/>
    <w:uiPriority w:val="99"/>
    <w:semiHidden/>
    <w:unhideWhenUsed/>
    <w:rsid w:val="00361D29"/>
    <w:rPr>
      <w:color w:val="605E5C"/>
      <w:shd w:val="clear" w:color="auto" w:fill="E1DFDD"/>
    </w:rPr>
  </w:style>
  <w:style w:type="paragraph" w:styleId="NoSpacing">
    <w:name w:val="No Spacing"/>
    <w:uiPriority w:val="1"/>
    <w:qFormat/>
    <w:rsid w:val="00112CF2"/>
    <w:rPr>
      <w:rFonts w:ascii="Calibri" w:eastAsia="Calibri" w:hAnsi="Calibri"/>
      <w:sz w:val="22"/>
      <w:szCs w:val="22"/>
      <w:lang w:eastAsia="en-US"/>
    </w:rPr>
  </w:style>
  <w:style w:type="paragraph" w:styleId="ListParagraph">
    <w:name w:val="List Paragraph"/>
    <w:basedOn w:val="Normal"/>
    <w:uiPriority w:val="34"/>
    <w:qFormat/>
    <w:rsid w:val="00112CF2"/>
    <w:pPr>
      <w:spacing w:after="200" w:line="276" w:lineRule="auto"/>
      <w:ind w:left="720"/>
      <w:contextualSpacing/>
    </w:pPr>
    <w:rPr>
      <w:rFonts w:asciiTheme="minorHAnsi" w:eastAsiaTheme="minorHAnsi" w:hAnsiTheme="minorHAnsi" w:cstheme="minorBidi"/>
      <w:noProof w:val="0"/>
      <w:sz w:val="22"/>
      <w:szCs w:val="22"/>
      <w:lang w:eastAsia="en-US"/>
    </w:rPr>
  </w:style>
  <w:style w:type="paragraph" w:customStyle="1" w:styleId="Standard">
    <w:name w:val="Standard"/>
    <w:rsid w:val="00112CF2"/>
    <w:pPr>
      <w:suppressAutoHyphens/>
      <w:autoSpaceDN w:val="0"/>
    </w:pPr>
    <w:rPr>
      <w:rFonts w:ascii="Calibri" w:eastAsia="SimSun" w:hAnsi="Calibri"/>
      <w:kern w:val="3"/>
      <w:lang w:val="en-US" w:eastAsia="zh-CN"/>
    </w:rPr>
  </w:style>
  <w:style w:type="character" w:customStyle="1" w:styleId="Heading2Char">
    <w:name w:val="Heading 2 Char"/>
    <w:basedOn w:val="DefaultParagraphFont"/>
    <w:link w:val="Heading2"/>
    <w:uiPriority w:val="9"/>
    <w:rsid w:val="008067E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8067EE"/>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rsid w:val="008067EE"/>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uiPriority w:val="9"/>
    <w:rsid w:val="008B114B"/>
    <w:rPr>
      <w:rFonts w:asciiTheme="majorHAnsi" w:eastAsiaTheme="majorEastAsia" w:hAnsiTheme="majorHAnsi" w:cstheme="majorBidi"/>
      <w:noProof/>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00510">
      <w:bodyDiv w:val="1"/>
      <w:marLeft w:val="0"/>
      <w:marRight w:val="0"/>
      <w:marTop w:val="0"/>
      <w:marBottom w:val="0"/>
      <w:divBdr>
        <w:top w:val="none" w:sz="0" w:space="0" w:color="auto"/>
        <w:left w:val="none" w:sz="0" w:space="0" w:color="auto"/>
        <w:bottom w:val="none" w:sz="0" w:space="0" w:color="auto"/>
        <w:right w:val="none" w:sz="0" w:space="0" w:color="auto"/>
      </w:divBdr>
    </w:div>
    <w:div w:id="729423427">
      <w:bodyDiv w:val="1"/>
      <w:marLeft w:val="0"/>
      <w:marRight w:val="0"/>
      <w:marTop w:val="0"/>
      <w:marBottom w:val="0"/>
      <w:divBdr>
        <w:top w:val="none" w:sz="0" w:space="0" w:color="auto"/>
        <w:left w:val="none" w:sz="0" w:space="0" w:color="auto"/>
        <w:bottom w:val="none" w:sz="0" w:space="0" w:color="auto"/>
        <w:right w:val="none" w:sz="0" w:space="0" w:color="auto"/>
      </w:divBdr>
    </w:div>
    <w:div w:id="1235969683">
      <w:bodyDiv w:val="1"/>
      <w:marLeft w:val="0"/>
      <w:marRight w:val="0"/>
      <w:marTop w:val="0"/>
      <w:marBottom w:val="0"/>
      <w:divBdr>
        <w:top w:val="none" w:sz="0" w:space="0" w:color="auto"/>
        <w:left w:val="none" w:sz="0" w:space="0" w:color="auto"/>
        <w:bottom w:val="none" w:sz="0" w:space="0" w:color="auto"/>
        <w:right w:val="none" w:sz="0" w:space="0" w:color="auto"/>
      </w:divBdr>
    </w:div>
    <w:div w:id="1382710193">
      <w:bodyDiv w:val="1"/>
      <w:marLeft w:val="0"/>
      <w:marRight w:val="0"/>
      <w:marTop w:val="0"/>
      <w:marBottom w:val="0"/>
      <w:divBdr>
        <w:top w:val="none" w:sz="0" w:space="0" w:color="auto"/>
        <w:left w:val="none" w:sz="0" w:space="0" w:color="auto"/>
        <w:bottom w:val="none" w:sz="0" w:space="0" w:color="auto"/>
        <w:right w:val="none" w:sz="0" w:space="0" w:color="auto"/>
      </w:divBdr>
    </w:div>
    <w:div w:id="16901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indjo@lindjo.h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Template>
  <TotalTime>163</TotalTime>
  <Pages>1</Pages>
  <Words>3808</Words>
  <Characters>21708</Characters>
  <Application>Microsoft Office Word</Application>
  <DocSecurity>0</DocSecurity>
  <Lines>180</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Folklorni  Ansambl  LINĐO - Dubrovnik</vt:lpstr>
      <vt:lpstr>Folklorni  Ansambl  LINĐO - Dubrovnik</vt:lpstr>
    </vt:vector>
  </TitlesOfParts>
  <Company>LINĐO</Company>
  <LinksUpToDate>false</LinksUpToDate>
  <CharactersWithSpaces>25466</CharactersWithSpaces>
  <SharedDoc>false</SharedDoc>
  <HLinks>
    <vt:vector size="6" baseType="variant">
      <vt:variant>
        <vt:i4>1769570</vt:i4>
      </vt:variant>
      <vt:variant>
        <vt:i4>0</vt:i4>
      </vt:variant>
      <vt:variant>
        <vt:i4>0</vt:i4>
      </vt:variant>
      <vt:variant>
        <vt:i4>5</vt:i4>
      </vt:variant>
      <vt:variant>
        <vt:lpwstr>mailto:lindjo.dubrovnik@du.t-com.hr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Folklorni  Ansambl  LINĐO - Dubrovnik</dc:title>
  <dc:creator>AVA</dc:creator>
  <cp:lastModifiedBy>Ravnatelj</cp:lastModifiedBy>
  <cp:revision>9</cp:revision>
  <cp:lastPrinted>2016-08-30T09:44:00Z</cp:lastPrinted>
  <dcterms:created xsi:type="dcterms:W3CDTF">2024-08-23T09:44:00Z</dcterms:created>
  <dcterms:modified xsi:type="dcterms:W3CDTF">2024-08-27T08:56:00Z</dcterms:modified>
</cp:coreProperties>
</file>