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E64D" w14:textId="58510447" w:rsidR="004555C2" w:rsidRDefault="004555C2" w:rsidP="004555C2">
      <w:pPr>
        <w:jc w:val="center"/>
        <w:rPr>
          <w:lang w:val="hr-HR"/>
        </w:rPr>
      </w:pPr>
      <w:r>
        <w:rPr>
          <w:lang w:val="hr-HR"/>
        </w:rPr>
        <w:t>FOLKLORNI ANSAMBL LINĐO</w:t>
      </w:r>
    </w:p>
    <w:p w14:paraId="359FB8AB" w14:textId="3EC5FF38" w:rsidR="0026293B" w:rsidRDefault="0026293B" w:rsidP="004555C2">
      <w:pPr>
        <w:jc w:val="center"/>
        <w:rPr>
          <w:lang w:val="hr-HR"/>
        </w:rPr>
      </w:pPr>
      <w:r>
        <w:rPr>
          <w:lang w:val="hr-HR"/>
        </w:rPr>
        <w:t xml:space="preserve">OBRAZLOŽENJE </w:t>
      </w:r>
      <w:r w:rsidR="004555C2" w:rsidRPr="004555C2">
        <w:rPr>
          <w:lang w:val="hr-HR"/>
        </w:rPr>
        <w:t>IZVJEŠTAJ</w:t>
      </w:r>
      <w:r w:rsidR="004555C2">
        <w:rPr>
          <w:lang w:val="hr-HR"/>
        </w:rPr>
        <w:t>A</w:t>
      </w:r>
      <w:r w:rsidR="004555C2" w:rsidRPr="004555C2">
        <w:rPr>
          <w:lang w:val="hr-HR"/>
        </w:rPr>
        <w:t xml:space="preserve"> O IZVRŠENJU </w:t>
      </w:r>
      <w:r w:rsidR="00F20FBD">
        <w:rPr>
          <w:lang w:val="hr-HR"/>
        </w:rPr>
        <w:t xml:space="preserve">GODIŠNJEG </w:t>
      </w:r>
      <w:r w:rsidR="004555C2" w:rsidRPr="004555C2">
        <w:rPr>
          <w:lang w:val="hr-HR"/>
        </w:rPr>
        <w:t xml:space="preserve">FINANCIJSKOG PLANA </w:t>
      </w:r>
      <w:r w:rsidR="00F20FBD">
        <w:rPr>
          <w:lang w:val="hr-HR"/>
        </w:rPr>
        <w:t>FOLKLORNOG ANSAMBLA LINĐO</w:t>
      </w:r>
      <w:r w:rsidR="004555C2" w:rsidRPr="004555C2">
        <w:rPr>
          <w:lang w:val="hr-HR"/>
        </w:rPr>
        <w:t xml:space="preserve"> ZA 2023.</w:t>
      </w:r>
      <w:r w:rsidR="00F20FBD">
        <w:rPr>
          <w:lang w:val="hr-HR"/>
        </w:rPr>
        <w:t xml:space="preserve"> GODINU </w:t>
      </w:r>
    </w:p>
    <w:p w14:paraId="77427685" w14:textId="77777777" w:rsidR="004555C2" w:rsidRDefault="004555C2" w:rsidP="004555C2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PRIHODI</w:t>
      </w:r>
    </w:p>
    <w:p w14:paraId="16702ACF" w14:textId="2890F6BA" w:rsidR="004555C2" w:rsidRDefault="004555C2" w:rsidP="004555C2">
      <w:pPr>
        <w:jc w:val="both"/>
        <w:rPr>
          <w:lang w:val="hr-HR"/>
        </w:rPr>
      </w:pPr>
      <w:r>
        <w:rPr>
          <w:lang w:val="hr-HR"/>
        </w:rPr>
        <w:t>U izvještajnom razdoblju planirani vlastiti</w:t>
      </w:r>
      <w:r w:rsidR="0011341A">
        <w:rPr>
          <w:lang w:val="hr-HR"/>
        </w:rPr>
        <w:t xml:space="preserve"> i namjenski</w:t>
      </w:r>
      <w:r>
        <w:rPr>
          <w:lang w:val="hr-HR"/>
        </w:rPr>
        <w:t xml:space="preserve"> prihodi </w:t>
      </w:r>
      <w:r w:rsidR="00653B13">
        <w:rPr>
          <w:lang w:val="hr-HR"/>
        </w:rPr>
        <w:t>veći su od</w:t>
      </w:r>
      <w:r>
        <w:rPr>
          <w:lang w:val="hr-HR"/>
        </w:rPr>
        <w:t xml:space="preserve"> planirani</w:t>
      </w:r>
      <w:r w:rsidR="00653B13">
        <w:rPr>
          <w:lang w:val="hr-HR"/>
        </w:rPr>
        <w:t>h</w:t>
      </w:r>
      <w:r>
        <w:rPr>
          <w:lang w:val="hr-HR"/>
        </w:rPr>
        <w:t xml:space="preserve"> prihoda za 2023. (ind. </w:t>
      </w:r>
      <w:r w:rsidR="00F20FBD">
        <w:rPr>
          <w:lang w:val="hr-HR"/>
        </w:rPr>
        <w:t>105,51</w:t>
      </w:r>
      <w:r>
        <w:rPr>
          <w:lang w:val="hr-HR"/>
        </w:rPr>
        <w:t xml:space="preserve">%) a povećani su u odnosu na isto razdoblje </w:t>
      </w:r>
      <w:r w:rsidR="0008647C">
        <w:rPr>
          <w:lang w:val="hr-HR"/>
        </w:rPr>
        <w:t>prethodne</w:t>
      </w:r>
      <w:r>
        <w:rPr>
          <w:lang w:val="hr-HR"/>
        </w:rPr>
        <w:t xml:space="preserve"> godine sa </w:t>
      </w:r>
      <w:r w:rsidR="00F20FBD">
        <w:rPr>
          <w:lang w:val="hr-HR"/>
        </w:rPr>
        <w:t>107.470,05</w:t>
      </w:r>
      <w:r>
        <w:rPr>
          <w:lang w:val="hr-HR"/>
        </w:rPr>
        <w:t xml:space="preserve"> EUR na </w:t>
      </w:r>
      <w:r w:rsidR="00F20FBD">
        <w:rPr>
          <w:lang w:val="hr-HR"/>
        </w:rPr>
        <w:t>142.832,27 EUR</w:t>
      </w:r>
      <w:r>
        <w:rPr>
          <w:lang w:val="hr-HR"/>
        </w:rPr>
        <w:t xml:space="preserve"> (ind. </w:t>
      </w:r>
      <w:r w:rsidR="0011341A">
        <w:rPr>
          <w:lang w:val="hr-HR"/>
        </w:rPr>
        <w:t>1</w:t>
      </w:r>
      <w:r w:rsidR="00F20FBD">
        <w:rPr>
          <w:lang w:val="hr-HR"/>
        </w:rPr>
        <w:t>32,90</w:t>
      </w:r>
      <w:r>
        <w:rPr>
          <w:lang w:val="hr-HR"/>
        </w:rPr>
        <w:t>%)</w:t>
      </w:r>
      <w:r w:rsidR="00653B13">
        <w:rPr>
          <w:lang w:val="hr-HR"/>
        </w:rPr>
        <w:t>, za oba slučaja</w:t>
      </w:r>
      <w:r>
        <w:rPr>
          <w:lang w:val="hr-HR"/>
        </w:rPr>
        <w:t xml:space="preserve"> </w:t>
      </w:r>
      <w:r w:rsidR="0011341A">
        <w:rPr>
          <w:lang w:val="hr-HR"/>
        </w:rPr>
        <w:t>kao</w:t>
      </w:r>
      <w:r>
        <w:rPr>
          <w:lang w:val="hr-HR"/>
        </w:rPr>
        <w:t xml:space="preserve"> rezultat ukidanja </w:t>
      </w:r>
      <w:proofErr w:type="spellStart"/>
      <w:r>
        <w:rPr>
          <w:lang w:val="hr-HR"/>
        </w:rPr>
        <w:t>pandemijskih</w:t>
      </w:r>
      <w:proofErr w:type="spellEnd"/>
      <w:r>
        <w:rPr>
          <w:lang w:val="hr-HR"/>
        </w:rPr>
        <w:t xml:space="preserve"> ograničenja kretanja i okupljanja ljudi te mogućnosti ostvarivanja redovnog broja nastupa, a samim time i ostvarivanja prihoda na </w:t>
      </w:r>
      <w:proofErr w:type="spellStart"/>
      <w:r>
        <w:rPr>
          <w:lang w:val="hr-HR"/>
        </w:rPr>
        <w:t>pretpandemijskoj</w:t>
      </w:r>
      <w:proofErr w:type="spellEnd"/>
      <w:r>
        <w:rPr>
          <w:lang w:val="hr-HR"/>
        </w:rPr>
        <w:t xml:space="preserve"> razini.</w:t>
      </w:r>
    </w:p>
    <w:p w14:paraId="0008C26B" w14:textId="4D15FD8B" w:rsidR="0011341A" w:rsidRDefault="0011341A" w:rsidP="004555C2">
      <w:pPr>
        <w:jc w:val="both"/>
        <w:rPr>
          <w:lang w:val="hr-HR"/>
        </w:rPr>
      </w:pPr>
      <w:r>
        <w:rPr>
          <w:lang w:val="hr-HR"/>
        </w:rPr>
        <w:t xml:space="preserve">U izvještajnom razdoblju ostvareno je </w:t>
      </w:r>
      <w:r w:rsidR="007205D4">
        <w:rPr>
          <w:lang w:val="hr-HR"/>
        </w:rPr>
        <w:t>105,53</w:t>
      </w:r>
      <w:r>
        <w:rPr>
          <w:lang w:val="hr-HR"/>
        </w:rPr>
        <w:t>% planiranih vlastitih prihoda</w:t>
      </w:r>
      <w:r w:rsidR="00795A9A">
        <w:rPr>
          <w:lang w:val="hr-HR"/>
        </w:rPr>
        <w:t xml:space="preserve"> poslovanja</w:t>
      </w:r>
      <w:r>
        <w:rPr>
          <w:lang w:val="hr-HR"/>
        </w:rPr>
        <w:t xml:space="preserve">, a u odnosu na isto razdoblje prethodne godine </w:t>
      </w:r>
      <w:r w:rsidR="00653B13">
        <w:rPr>
          <w:lang w:val="hr-HR"/>
        </w:rPr>
        <w:t xml:space="preserve">porasli su sa </w:t>
      </w:r>
      <w:r w:rsidR="007205D4">
        <w:rPr>
          <w:lang w:val="hr-HR"/>
        </w:rPr>
        <w:t>104.873,84</w:t>
      </w:r>
      <w:r w:rsidR="00653B13">
        <w:rPr>
          <w:lang w:val="hr-HR"/>
        </w:rPr>
        <w:t xml:space="preserve"> EUR na iznos od </w:t>
      </w:r>
      <w:r w:rsidR="007205D4">
        <w:rPr>
          <w:lang w:val="hr-HR"/>
        </w:rPr>
        <w:t>139.045,99</w:t>
      </w:r>
      <w:r w:rsidR="00653B13">
        <w:rPr>
          <w:lang w:val="hr-HR"/>
        </w:rPr>
        <w:t xml:space="preserve"> EUR, odnosno za </w:t>
      </w:r>
      <w:r w:rsidR="007205D4">
        <w:rPr>
          <w:lang w:val="hr-HR"/>
        </w:rPr>
        <w:t>32,55</w:t>
      </w:r>
      <w:r>
        <w:rPr>
          <w:lang w:val="hr-HR"/>
        </w:rPr>
        <w:t>%.</w:t>
      </w:r>
      <w:r w:rsidR="00795A9A">
        <w:rPr>
          <w:lang w:val="hr-HR"/>
        </w:rPr>
        <w:t xml:space="preserve"> </w:t>
      </w:r>
      <w:r w:rsidR="00F20FBD">
        <w:rPr>
          <w:lang w:val="hr-HR"/>
        </w:rPr>
        <w:t>Ostvareni su vlastiti prihodi od nefinancijske imovine u iznosu 616,42</w:t>
      </w:r>
      <w:r w:rsidR="002229A4">
        <w:rPr>
          <w:lang w:val="hr-HR"/>
        </w:rPr>
        <w:t xml:space="preserve"> EUR, </w:t>
      </w:r>
      <w:r w:rsidR="00F20FBD">
        <w:rPr>
          <w:lang w:val="hr-HR"/>
        </w:rPr>
        <w:t>što čini povećanje od 341,20% u odnosu na isto razdoblje prethodne godine, a rezultat je prodaje namještaja rađenog po mjeri koji nije mogao biti iskorišten u druge svrhe nakon zatvaranja suvenirnice.</w:t>
      </w:r>
    </w:p>
    <w:p w14:paraId="4A8F51D0" w14:textId="0AA52A6D" w:rsidR="004555C2" w:rsidRDefault="007205D4" w:rsidP="00935B0D">
      <w:pPr>
        <w:jc w:val="both"/>
        <w:rPr>
          <w:lang w:val="hr-HR"/>
        </w:rPr>
      </w:pPr>
      <w:r>
        <w:rPr>
          <w:lang w:val="hr-HR"/>
        </w:rPr>
        <w:t>Ostvareni n</w:t>
      </w:r>
      <w:r w:rsidR="004555C2">
        <w:rPr>
          <w:lang w:val="hr-HR"/>
        </w:rPr>
        <w:t xml:space="preserve">amjenski prihodi </w:t>
      </w:r>
      <w:r>
        <w:rPr>
          <w:lang w:val="hr-HR"/>
        </w:rPr>
        <w:t>u skladu su s planiranima</w:t>
      </w:r>
      <w:r w:rsidR="004555C2">
        <w:rPr>
          <w:lang w:val="hr-HR"/>
        </w:rPr>
        <w:t xml:space="preserve">, a ostvareno je </w:t>
      </w:r>
      <w:r>
        <w:rPr>
          <w:lang w:val="hr-HR"/>
        </w:rPr>
        <w:t>3.169,86</w:t>
      </w:r>
      <w:r w:rsidR="004555C2">
        <w:rPr>
          <w:lang w:val="hr-HR"/>
        </w:rPr>
        <w:t xml:space="preserve"> EUR</w:t>
      </w:r>
      <w:r w:rsidR="0008647C">
        <w:rPr>
          <w:lang w:val="hr-HR"/>
        </w:rPr>
        <w:t xml:space="preserve">. </w:t>
      </w:r>
      <w:r>
        <w:rPr>
          <w:lang w:val="hr-HR"/>
        </w:rPr>
        <w:t>U odnosu na isto razdoblje prethodne godine, došlo je do povećanja od 31,23 %.</w:t>
      </w:r>
    </w:p>
    <w:p w14:paraId="34FAFB78" w14:textId="77777777" w:rsidR="0008647C" w:rsidRDefault="0008647C" w:rsidP="00935B0D">
      <w:pPr>
        <w:jc w:val="both"/>
        <w:rPr>
          <w:lang w:val="hr-HR"/>
        </w:rPr>
      </w:pPr>
    </w:p>
    <w:p w14:paraId="4B7C4F56" w14:textId="3B9126EE" w:rsidR="0026293B" w:rsidRDefault="0026293B" w:rsidP="0026293B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RASHODI</w:t>
      </w:r>
    </w:p>
    <w:p w14:paraId="7DF4F6AC" w14:textId="5BD11A78" w:rsidR="00123031" w:rsidRDefault="0026293B" w:rsidP="002960B9">
      <w:pPr>
        <w:jc w:val="both"/>
        <w:rPr>
          <w:lang w:val="hr-HR"/>
        </w:rPr>
      </w:pPr>
      <w:r>
        <w:rPr>
          <w:lang w:val="hr-HR"/>
        </w:rPr>
        <w:t xml:space="preserve">Ukupni </w:t>
      </w:r>
      <w:r w:rsidR="00935B0D">
        <w:rPr>
          <w:lang w:val="hr-HR"/>
        </w:rPr>
        <w:t xml:space="preserve">ostvareni rashodi za izvještajno razdoblje </w:t>
      </w:r>
      <w:r w:rsidR="00653B13">
        <w:rPr>
          <w:lang w:val="hr-HR"/>
        </w:rPr>
        <w:t>unutar su</w:t>
      </w:r>
      <w:r w:rsidR="0011341A">
        <w:rPr>
          <w:lang w:val="hr-HR"/>
        </w:rPr>
        <w:t xml:space="preserve"> plana</w:t>
      </w:r>
      <w:r w:rsidR="00935B0D">
        <w:rPr>
          <w:lang w:val="hr-HR"/>
        </w:rPr>
        <w:t xml:space="preserve"> </w:t>
      </w:r>
      <w:r w:rsidR="00E46553">
        <w:rPr>
          <w:lang w:val="hr-HR"/>
        </w:rPr>
        <w:t xml:space="preserve">u razdoblju </w:t>
      </w:r>
      <w:r w:rsidR="00935B0D">
        <w:rPr>
          <w:lang w:val="hr-HR"/>
        </w:rPr>
        <w:t xml:space="preserve">(ind. </w:t>
      </w:r>
      <w:r w:rsidR="006618C8">
        <w:rPr>
          <w:lang w:val="hr-HR"/>
        </w:rPr>
        <w:t>98,39</w:t>
      </w:r>
      <w:r w:rsidR="00935B0D">
        <w:rPr>
          <w:lang w:val="hr-HR"/>
        </w:rPr>
        <w:t xml:space="preserve">%), a u odnosu na isto razdoblje prethodne godine su uvećani sa </w:t>
      </w:r>
      <w:r w:rsidR="006618C8">
        <w:rPr>
          <w:lang w:val="hr-HR"/>
        </w:rPr>
        <w:t>559.816,91</w:t>
      </w:r>
      <w:r w:rsidR="00935B0D">
        <w:rPr>
          <w:lang w:val="hr-HR"/>
        </w:rPr>
        <w:t xml:space="preserve"> EUR na</w:t>
      </w:r>
      <w:r w:rsidR="0011341A">
        <w:rPr>
          <w:lang w:val="hr-HR"/>
        </w:rPr>
        <w:t xml:space="preserve"> </w:t>
      </w:r>
      <w:r w:rsidR="006618C8">
        <w:rPr>
          <w:lang w:val="hr-HR"/>
        </w:rPr>
        <w:t>716.418,10</w:t>
      </w:r>
      <w:r w:rsidR="00935B0D">
        <w:rPr>
          <w:lang w:val="hr-HR"/>
        </w:rPr>
        <w:t xml:space="preserve"> EUR (ind. </w:t>
      </w:r>
      <w:r w:rsidR="006618C8">
        <w:rPr>
          <w:lang w:val="hr-HR"/>
        </w:rPr>
        <w:t>127,97</w:t>
      </w:r>
      <w:r w:rsidR="00935B0D">
        <w:rPr>
          <w:lang w:val="hr-HR"/>
        </w:rPr>
        <w:t>%)</w:t>
      </w:r>
      <w:r w:rsidR="002960B9">
        <w:rPr>
          <w:lang w:val="hr-HR"/>
        </w:rPr>
        <w:t>.</w:t>
      </w:r>
      <w:r w:rsidR="0011341A">
        <w:rPr>
          <w:lang w:val="hr-HR"/>
        </w:rPr>
        <w:t xml:space="preserve"> </w:t>
      </w:r>
      <w:r w:rsidR="00AB1100">
        <w:rPr>
          <w:lang w:val="hr-HR"/>
        </w:rPr>
        <w:t>Navedene promjene</w:t>
      </w:r>
      <w:r w:rsidR="002960B9">
        <w:rPr>
          <w:lang w:val="hr-HR"/>
        </w:rPr>
        <w:t xml:space="preserve"> odnos</w:t>
      </w:r>
      <w:r w:rsidR="00AB1100">
        <w:rPr>
          <w:lang w:val="hr-HR"/>
        </w:rPr>
        <w:t>e</w:t>
      </w:r>
      <w:r w:rsidR="002960B9">
        <w:rPr>
          <w:lang w:val="hr-HR"/>
        </w:rPr>
        <w:t xml:space="preserve"> se na </w:t>
      </w:r>
      <w:r w:rsidR="0011341A">
        <w:rPr>
          <w:lang w:val="hr-HR"/>
        </w:rPr>
        <w:t>povećanje</w:t>
      </w:r>
      <w:r w:rsidR="00AB1100">
        <w:rPr>
          <w:lang w:val="hr-HR"/>
        </w:rPr>
        <w:t xml:space="preserve"> </w:t>
      </w:r>
      <w:r w:rsidR="002960B9">
        <w:rPr>
          <w:lang w:val="hr-HR"/>
        </w:rPr>
        <w:t>proračunsk</w:t>
      </w:r>
      <w:r w:rsidR="00AB1100">
        <w:rPr>
          <w:lang w:val="hr-HR"/>
        </w:rPr>
        <w:t>ih</w:t>
      </w:r>
      <w:r w:rsidR="002960B9">
        <w:rPr>
          <w:lang w:val="hr-HR"/>
        </w:rPr>
        <w:t xml:space="preserve"> rashod</w:t>
      </w:r>
      <w:r w:rsidR="00AB1100">
        <w:rPr>
          <w:lang w:val="hr-HR"/>
        </w:rPr>
        <w:t>a</w:t>
      </w:r>
      <w:r w:rsidR="000302FE">
        <w:rPr>
          <w:lang w:val="hr-HR"/>
        </w:rPr>
        <w:t xml:space="preserve"> </w:t>
      </w:r>
      <w:r w:rsidR="0011341A">
        <w:rPr>
          <w:lang w:val="hr-HR"/>
        </w:rPr>
        <w:t xml:space="preserve">za </w:t>
      </w:r>
      <w:r w:rsidR="006618C8">
        <w:rPr>
          <w:lang w:val="hr-HR"/>
        </w:rPr>
        <w:t>21,98</w:t>
      </w:r>
      <w:r w:rsidR="0011341A">
        <w:rPr>
          <w:lang w:val="hr-HR"/>
        </w:rPr>
        <w:t xml:space="preserve">% te </w:t>
      </w:r>
      <w:r w:rsidR="006618C8">
        <w:rPr>
          <w:lang w:val="hr-HR"/>
        </w:rPr>
        <w:t>povećanje</w:t>
      </w:r>
      <w:r w:rsidR="00E46553">
        <w:rPr>
          <w:lang w:val="hr-HR"/>
        </w:rPr>
        <w:t xml:space="preserve"> vlastitih i namjenskih rashoda za </w:t>
      </w:r>
      <w:r w:rsidR="006618C8">
        <w:rPr>
          <w:lang w:val="hr-HR"/>
        </w:rPr>
        <w:t xml:space="preserve">56,98 </w:t>
      </w:r>
      <w:r w:rsidR="00E46553">
        <w:rPr>
          <w:lang w:val="hr-HR"/>
        </w:rPr>
        <w:t>% u odnosu na isto razdoblje prethodne godine.</w:t>
      </w:r>
    </w:p>
    <w:p w14:paraId="55DB112F" w14:textId="3C6D0BFC" w:rsidR="00123031" w:rsidRPr="0008647C" w:rsidRDefault="0008647C" w:rsidP="0008647C">
      <w:pPr>
        <w:pStyle w:val="Odlomakpopisa"/>
        <w:numPr>
          <w:ilvl w:val="0"/>
          <w:numId w:val="5"/>
        </w:numPr>
        <w:jc w:val="both"/>
        <w:rPr>
          <w:i/>
          <w:iCs/>
          <w:lang w:val="hr-HR"/>
        </w:rPr>
      </w:pPr>
      <w:r w:rsidRPr="0008647C">
        <w:rPr>
          <w:i/>
          <w:iCs/>
          <w:lang w:val="hr-HR"/>
        </w:rPr>
        <w:t>Rashodi poslovanja</w:t>
      </w:r>
    </w:p>
    <w:p w14:paraId="43DD0AD9" w14:textId="38211539" w:rsidR="0026293B" w:rsidRDefault="00E46553" w:rsidP="0026293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Ostvareni r</w:t>
      </w:r>
      <w:r w:rsidR="0026293B" w:rsidRPr="0026293B">
        <w:rPr>
          <w:lang w:val="hr-HR"/>
        </w:rPr>
        <w:t xml:space="preserve">ashodi za </w:t>
      </w:r>
      <w:r w:rsidR="0026293B">
        <w:rPr>
          <w:lang w:val="hr-HR"/>
        </w:rPr>
        <w:t>zaposlene</w:t>
      </w:r>
      <w:r>
        <w:rPr>
          <w:lang w:val="hr-HR"/>
        </w:rPr>
        <w:t xml:space="preserve"> unutar su plana u izvještajnom razdoblju</w:t>
      </w:r>
      <w:r w:rsidR="00F55F19">
        <w:rPr>
          <w:lang w:val="hr-HR"/>
        </w:rPr>
        <w:t xml:space="preserve"> (ind. </w:t>
      </w:r>
      <w:r w:rsidR="008A1F1B">
        <w:rPr>
          <w:lang w:val="hr-HR"/>
        </w:rPr>
        <w:t>97,96</w:t>
      </w:r>
      <w:r w:rsidR="00F55F19">
        <w:rPr>
          <w:lang w:val="hr-HR"/>
        </w:rPr>
        <w:t>%)</w:t>
      </w:r>
      <w:r>
        <w:rPr>
          <w:lang w:val="hr-HR"/>
        </w:rPr>
        <w:t xml:space="preserve">, a uvećani su za </w:t>
      </w:r>
      <w:r w:rsidR="008A1F1B">
        <w:rPr>
          <w:lang w:val="hr-HR"/>
        </w:rPr>
        <w:t>27,69</w:t>
      </w:r>
      <w:r>
        <w:rPr>
          <w:lang w:val="hr-HR"/>
        </w:rPr>
        <w:t xml:space="preserve">% u odnosu na isto razdoblje prethodne godine zbog povećanja osnovice i koeficijenata </w:t>
      </w:r>
      <w:r w:rsidR="00D72206">
        <w:rPr>
          <w:lang w:val="hr-HR"/>
        </w:rPr>
        <w:t xml:space="preserve">složenosti poslova </w:t>
      </w:r>
      <w:r>
        <w:rPr>
          <w:lang w:val="hr-HR"/>
        </w:rPr>
        <w:t>zaposlenika</w:t>
      </w:r>
      <w:r w:rsidR="00D72206">
        <w:rPr>
          <w:lang w:val="hr-HR"/>
        </w:rPr>
        <w:t>.</w:t>
      </w:r>
      <w:r>
        <w:rPr>
          <w:lang w:val="hr-HR"/>
        </w:rPr>
        <w:t xml:space="preserve"> </w:t>
      </w:r>
      <w:r w:rsidR="0026293B">
        <w:rPr>
          <w:lang w:val="hr-HR"/>
        </w:rPr>
        <w:t xml:space="preserve"> </w:t>
      </w:r>
    </w:p>
    <w:p w14:paraId="7A2B0B22" w14:textId="5FA9E13E" w:rsidR="00C940F0" w:rsidRDefault="007D3849" w:rsidP="0026293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Materijalni rashodi</w:t>
      </w:r>
      <w:r w:rsidR="00E46553">
        <w:rPr>
          <w:lang w:val="hr-HR"/>
        </w:rPr>
        <w:t xml:space="preserve"> ostvareni u izvještajnom razdoblju u</w:t>
      </w:r>
      <w:r w:rsidR="00D72206">
        <w:rPr>
          <w:lang w:val="hr-HR"/>
        </w:rPr>
        <w:t xml:space="preserve"> </w:t>
      </w:r>
      <w:r w:rsidR="00E46553">
        <w:rPr>
          <w:lang w:val="hr-HR"/>
        </w:rPr>
        <w:t>skladu su sa planom</w:t>
      </w:r>
      <w:r w:rsidR="00F55F19">
        <w:rPr>
          <w:lang w:val="hr-HR"/>
        </w:rPr>
        <w:t xml:space="preserve"> (ind. </w:t>
      </w:r>
      <w:r w:rsidR="008A1F1B">
        <w:rPr>
          <w:lang w:val="hr-HR"/>
        </w:rPr>
        <w:t>96,11</w:t>
      </w:r>
      <w:r w:rsidR="00F55F19">
        <w:rPr>
          <w:lang w:val="hr-HR"/>
        </w:rPr>
        <w:t>%)</w:t>
      </w:r>
      <w:r w:rsidR="00E46553">
        <w:rPr>
          <w:lang w:val="hr-HR"/>
        </w:rPr>
        <w:t>, a</w:t>
      </w:r>
      <w:r>
        <w:rPr>
          <w:lang w:val="hr-HR"/>
        </w:rPr>
        <w:t xml:space="preserve"> </w:t>
      </w:r>
      <w:r w:rsidR="00052B3D">
        <w:rPr>
          <w:lang w:val="hr-HR"/>
        </w:rPr>
        <w:t>povećan</w:t>
      </w:r>
      <w:r w:rsidR="008F3CA2">
        <w:rPr>
          <w:lang w:val="hr-HR"/>
        </w:rPr>
        <w:t xml:space="preserve">i </w:t>
      </w:r>
      <w:r w:rsidR="00C940F0">
        <w:rPr>
          <w:lang w:val="hr-HR"/>
        </w:rPr>
        <w:t xml:space="preserve">su </w:t>
      </w:r>
      <w:r w:rsidR="00E46553">
        <w:rPr>
          <w:lang w:val="hr-HR"/>
        </w:rPr>
        <w:t xml:space="preserve">za </w:t>
      </w:r>
      <w:r w:rsidR="008A1F1B">
        <w:rPr>
          <w:lang w:val="hr-HR"/>
        </w:rPr>
        <w:t>38,93</w:t>
      </w:r>
      <w:r w:rsidR="00E46553">
        <w:rPr>
          <w:lang w:val="hr-HR"/>
        </w:rPr>
        <w:t>% u odnosu na isto razdoblje prethodne godine</w:t>
      </w:r>
      <w:r w:rsidR="00D72206">
        <w:rPr>
          <w:lang w:val="hr-HR"/>
        </w:rPr>
        <w:t xml:space="preserve">. Povećanje se najvećim dijelom odnosi na povećanje naknada za zaposlene stupanjem na snagu novog kolektivnog ugovora te nastavkom redovnih aktivnosti odgođenih u </w:t>
      </w:r>
      <w:proofErr w:type="spellStart"/>
      <w:r w:rsidR="00D72206">
        <w:rPr>
          <w:lang w:val="hr-HR"/>
        </w:rPr>
        <w:t>pandemijskom</w:t>
      </w:r>
      <w:proofErr w:type="spellEnd"/>
      <w:r w:rsidR="00D72206">
        <w:rPr>
          <w:lang w:val="hr-HR"/>
        </w:rPr>
        <w:t xml:space="preserve"> razdoblju te porasta varijabilnih materijalnih troškova povezanih sa redovnom djelatnosti. </w:t>
      </w:r>
    </w:p>
    <w:p w14:paraId="192792AB" w14:textId="019AC4E9" w:rsidR="00F46993" w:rsidRDefault="007D3849" w:rsidP="00F46993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Financijski rashodi</w:t>
      </w:r>
      <w:r w:rsidR="0074644B">
        <w:rPr>
          <w:lang w:val="hr-HR"/>
        </w:rPr>
        <w:t xml:space="preserve"> </w:t>
      </w:r>
      <w:r w:rsidR="00D72206">
        <w:rPr>
          <w:lang w:val="hr-HR"/>
        </w:rPr>
        <w:t xml:space="preserve">ostvareni u </w:t>
      </w:r>
      <w:r w:rsidR="008A1F1B">
        <w:rPr>
          <w:lang w:val="hr-HR"/>
        </w:rPr>
        <w:t>skladu su sa planom (ind. 93,46%), a povećani su za 65,75% u odnosu na isto razdoblje prethodne godine</w:t>
      </w:r>
      <w:r w:rsidR="00D72206">
        <w:rPr>
          <w:lang w:val="hr-HR"/>
        </w:rPr>
        <w:t xml:space="preserve"> uslijed veće f</w:t>
      </w:r>
      <w:r w:rsidR="008E1122">
        <w:rPr>
          <w:lang w:val="hr-HR"/>
        </w:rPr>
        <w:t>i</w:t>
      </w:r>
      <w:r w:rsidR="00D72206">
        <w:rPr>
          <w:lang w:val="hr-HR"/>
        </w:rPr>
        <w:t xml:space="preserve">nancijske aktivnosti u bankovnog poslovanju </w:t>
      </w:r>
      <w:r w:rsidR="00F55F19">
        <w:rPr>
          <w:lang w:val="hr-HR"/>
        </w:rPr>
        <w:t xml:space="preserve">zbog povećanog broja nastupa </w:t>
      </w:r>
      <w:r w:rsidR="00D72206">
        <w:rPr>
          <w:lang w:val="hr-HR"/>
        </w:rPr>
        <w:t>te povećanja cijene bankovnih usluga</w:t>
      </w:r>
      <w:r w:rsidR="008A1F1B">
        <w:rPr>
          <w:lang w:val="hr-HR"/>
        </w:rPr>
        <w:t>.</w:t>
      </w:r>
    </w:p>
    <w:p w14:paraId="2D555583" w14:textId="77777777" w:rsidR="0008647C" w:rsidRDefault="0008647C" w:rsidP="0008647C">
      <w:pPr>
        <w:pStyle w:val="Odlomakpopisa"/>
        <w:jc w:val="both"/>
        <w:rPr>
          <w:lang w:val="hr-HR"/>
        </w:rPr>
      </w:pPr>
    </w:p>
    <w:p w14:paraId="57AA707E" w14:textId="77777777" w:rsidR="0008647C" w:rsidRDefault="0008647C" w:rsidP="00D72206">
      <w:pPr>
        <w:pStyle w:val="Odlomakpopisa"/>
        <w:numPr>
          <w:ilvl w:val="0"/>
          <w:numId w:val="5"/>
        </w:numPr>
        <w:jc w:val="both"/>
        <w:rPr>
          <w:i/>
          <w:iCs/>
          <w:lang w:val="hr-HR"/>
        </w:rPr>
      </w:pPr>
      <w:r w:rsidRPr="0008647C">
        <w:rPr>
          <w:i/>
          <w:iCs/>
          <w:lang w:val="hr-HR"/>
        </w:rPr>
        <w:t>Rashodi za nabavu nefinancijske imovine</w:t>
      </w:r>
    </w:p>
    <w:p w14:paraId="1CB3ED2E" w14:textId="70B93E1F" w:rsidR="00FF571A" w:rsidRPr="0008647C" w:rsidRDefault="008A1F1B" w:rsidP="0008647C">
      <w:pPr>
        <w:pStyle w:val="Odlomakpopisa"/>
        <w:jc w:val="both"/>
        <w:rPr>
          <w:i/>
          <w:iCs/>
          <w:lang w:val="hr-HR"/>
        </w:rPr>
      </w:pPr>
      <w:r>
        <w:rPr>
          <w:lang w:val="hr-HR"/>
        </w:rPr>
        <w:t>Budući da su ostvareni vlastiti prihodi veći od planiranih, dio dodatno zarađenog prihoda utrošen je na nabavu potrebne opreme za obavljanje redovne djelatnosti te su tako u</w:t>
      </w:r>
      <w:r w:rsidR="00D72206" w:rsidRPr="0008647C">
        <w:rPr>
          <w:lang w:val="hr-HR"/>
        </w:rPr>
        <w:t xml:space="preserve">kupni rashodi za nabavu nefinancijske imovine </w:t>
      </w:r>
      <w:r>
        <w:rPr>
          <w:lang w:val="hr-HR"/>
        </w:rPr>
        <w:t>veći su od</w:t>
      </w:r>
      <w:r w:rsidR="00D72206" w:rsidRPr="0008647C">
        <w:rPr>
          <w:lang w:val="hr-HR"/>
        </w:rPr>
        <w:t xml:space="preserve"> plana u izvještajnom razdoblju</w:t>
      </w:r>
      <w:r>
        <w:rPr>
          <w:lang w:val="hr-HR"/>
        </w:rPr>
        <w:t xml:space="preserve"> za 44,83 %</w:t>
      </w:r>
      <w:r w:rsidR="00D72206" w:rsidRPr="0008647C">
        <w:rPr>
          <w:lang w:val="hr-HR"/>
        </w:rPr>
        <w:t>,</w:t>
      </w:r>
      <w:r>
        <w:rPr>
          <w:lang w:val="hr-HR"/>
        </w:rPr>
        <w:t xml:space="preserve"> </w:t>
      </w:r>
      <w:r w:rsidR="00D72206" w:rsidRPr="0008647C">
        <w:rPr>
          <w:lang w:val="hr-HR"/>
        </w:rPr>
        <w:t xml:space="preserve">a </w:t>
      </w:r>
      <w:r w:rsidR="00F55F19">
        <w:rPr>
          <w:lang w:val="hr-HR"/>
        </w:rPr>
        <w:t xml:space="preserve">u odnosu na </w:t>
      </w:r>
      <w:r w:rsidR="00D72206" w:rsidRPr="0008647C">
        <w:rPr>
          <w:lang w:val="hr-HR"/>
        </w:rPr>
        <w:t>isto razdoblj</w:t>
      </w:r>
      <w:r w:rsidR="00F55F19">
        <w:rPr>
          <w:lang w:val="hr-HR"/>
        </w:rPr>
        <w:t>e</w:t>
      </w:r>
      <w:r w:rsidR="00D72206" w:rsidRPr="0008647C">
        <w:rPr>
          <w:lang w:val="hr-HR"/>
        </w:rPr>
        <w:t xml:space="preserve"> prethodne godine</w:t>
      </w:r>
      <w:r w:rsidR="00F55F19">
        <w:rPr>
          <w:lang w:val="hr-HR"/>
        </w:rPr>
        <w:t xml:space="preserve">, ostvareno je </w:t>
      </w:r>
      <w:r>
        <w:rPr>
          <w:lang w:val="hr-HR"/>
        </w:rPr>
        <w:t>povećanje od 52,36%</w:t>
      </w:r>
      <w:r w:rsidR="00F55F19">
        <w:rPr>
          <w:lang w:val="hr-HR"/>
        </w:rPr>
        <w:t>.</w:t>
      </w:r>
      <w:r w:rsidR="00D72206" w:rsidRPr="0008647C">
        <w:rPr>
          <w:lang w:val="hr-HR"/>
        </w:rPr>
        <w:t xml:space="preserve"> </w:t>
      </w:r>
    </w:p>
    <w:p w14:paraId="1F999C35" w14:textId="30DFC64F" w:rsidR="00F46993" w:rsidRPr="008F3CA2" w:rsidRDefault="00F46993" w:rsidP="008F3CA2">
      <w:pPr>
        <w:jc w:val="both"/>
        <w:rPr>
          <w:lang w:val="hr-HR"/>
        </w:rPr>
      </w:pPr>
    </w:p>
    <w:sectPr w:rsidR="00F46993" w:rsidRPr="008F3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7DD"/>
    <w:multiLevelType w:val="hybridMultilevel"/>
    <w:tmpl w:val="7628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5830"/>
    <w:multiLevelType w:val="hybridMultilevel"/>
    <w:tmpl w:val="BF1AF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73768"/>
    <w:multiLevelType w:val="hybridMultilevel"/>
    <w:tmpl w:val="D98C6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61E99"/>
    <w:multiLevelType w:val="hybridMultilevel"/>
    <w:tmpl w:val="95F09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23303"/>
    <w:multiLevelType w:val="hybridMultilevel"/>
    <w:tmpl w:val="0E621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391107">
    <w:abstractNumId w:val="3"/>
  </w:num>
  <w:num w:numId="2" w16cid:durableId="510805410">
    <w:abstractNumId w:val="4"/>
  </w:num>
  <w:num w:numId="3" w16cid:durableId="1595480694">
    <w:abstractNumId w:val="2"/>
  </w:num>
  <w:num w:numId="4" w16cid:durableId="1077359861">
    <w:abstractNumId w:val="0"/>
  </w:num>
  <w:num w:numId="5" w16cid:durableId="81548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3B"/>
    <w:rsid w:val="000302FE"/>
    <w:rsid w:val="00052B3D"/>
    <w:rsid w:val="00053701"/>
    <w:rsid w:val="0008647C"/>
    <w:rsid w:val="000C5B46"/>
    <w:rsid w:val="0011341A"/>
    <w:rsid w:val="00123031"/>
    <w:rsid w:val="002229A4"/>
    <w:rsid w:val="0026293B"/>
    <w:rsid w:val="002960B9"/>
    <w:rsid w:val="002C68D8"/>
    <w:rsid w:val="002D12AF"/>
    <w:rsid w:val="002E1F2D"/>
    <w:rsid w:val="004119BE"/>
    <w:rsid w:val="004555C2"/>
    <w:rsid w:val="006210F3"/>
    <w:rsid w:val="00653B13"/>
    <w:rsid w:val="006618C8"/>
    <w:rsid w:val="007205D4"/>
    <w:rsid w:val="0073129D"/>
    <w:rsid w:val="0074644B"/>
    <w:rsid w:val="00795A9A"/>
    <w:rsid w:val="007D3849"/>
    <w:rsid w:val="008A1F1B"/>
    <w:rsid w:val="008E1122"/>
    <w:rsid w:val="008F3CA2"/>
    <w:rsid w:val="00904A24"/>
    <w:rsid w:val="00935B0D"/>
    <w:rsid w:val="00947437"/>
    <w:rsid w:val="0095543C"/>
    <w:rsid w:val="00AB1100"/>
    <w:rsid w:val="00BF0756"/>
    <w:rsid w:val="00C940F0"/>
    <w:rsid w:val="00C953DE"/>
    <w:rsid w:val="00D72206"/>
    <w:rsid w:val="00E46553"/>
    <w:rsid w:val="00EE395F"/>
    <w:rsid w:val="00F20FBD"/>
    <w:rsid w:val="00F46993"/>
    <w:rsid w:val="00F55F19"/>
    <w:rsid w:val="00F73503"/>
    <w:rsid w:val="00F91554"/>
    <w:rsid w:val="00FA3C2F"/>
    <w:rsid w:val="00FA4557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B5F2"/>
  <w15:chartTrackingRefBased/>
  <w15:docId w15:val="{4E3B1CC6-6209-4AC4-95AB-29B978F6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Strazicic</dc:creator>
  <cp:keywords/>
  <dc:description/>
  <cp:lastModifiedBy>Melita Strazicic</cp:lastModifiedBy>
  <cp:revision>2</cp:revision>
  <cp:lastPrinted>2023-08-29T09:59:00Z</cp:lastPrinted>
  <dcterms:created xsi:type="dcterms:W3CDTF">2024-02-12T11:51:00Z</dcterms:created>
  <dcterms:modified xsi:type="dcterms:W3CDTF">2024-02-12T11:51:00Z</dcterms:modified>
</cp:coreProperties>
</file>